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72C" w:rsidRDefault="00A5272C" w:rsidP="00816B2C"/>
    <w:p w:rsidR="00111CC7" w:rsidRDefault="00111CC7" w:rsidP="00816B2C"/>
    <w:p w:rsidR="00111CC7" w:rsidRDefault="00111CC7" w:rsidP="00816B2C"/>
    <w:p w:rsidR="00D751AA" w:rsidRDefault="00E42C10" w:rsidP="00E42C10">
      <w:pPr>
        <w:jc w:val="center"/>
        <w:rPr>
          <w:b/>
          <w:sz w:val="32"/>
        </w:rPr>
      </w:pPr>
      <w:r>
        <w:rPr>
          <w:b/>
          <w:sz w:val="32"/>
        </w:rPr>
        <w:t>Guidelines on</w:t>
      </w:r>
      <w:r w:rsidRPr="00391708">
        <w:rPr>
          <w:b/>
          <w:sz w:val="32"/>
        </w:rPr>
        <w:t xml:space="preserve"> Credit Hours for </w:t>
      </w:r>
    </w:p>
    <w:p w:rsidR="00E42C10" w:rsidRDefault="00E42C10" w:rsidP="00E42C10">
      <w:pPr>
        <w:jc w:val="center"/>
        <w:rPr>
          <w:b/>
          <w:sz w:val="32"/>
        </w:rPr>
      </w:pPr>
      <w:r>
        <w:rPr>
          <w:b/>
          <w:sz w:val="32"/>
        </w:rPr>
        <w:t>Hybrid/</w:t>
      </w:r>
      <w:r w:rsidRPr="00391708">
        <w:rPr>
          <w:b/>
          <w:sz w:val="32"/>
        </w:rPr>
        <w:t xml:space="preserve">Online/Virtual </w:t>
      </w:r>
      <w:r>
        <w:rPr>
          <w:b/>
          <w:sz w:val="32"/>
        </w:rPr>
        <w:t>College</w:t>
      </w:r>
      <w:r w:rsidRPr="00391708">
        <w:rPr>
          <w:b/>
          <w:sz w:val="32"/>
        </w:rPr>
        <w:t xml:space="preserve"> Courses</w:t>
      </w:r>
    </w:p>
    <w:p w:rsidR="00D751AA" w:rsidRDefault="00D751AA" w:rsidP="00E42C10">
      <w:pPr>
        <w:jc w:val="center"/>
        <w:rPr>
          <w:b/>
          <w:sz w:val="32"/>
        </w:rPr>
      </w:pPr>
    </w:p>
    <w:p w:rsidR="00D751AA" w:rsidRPr="00391708" w:rsidRDefault="00D751AA" w:rsidP="00E42C10">
      <w:pPr>
        <w:jc w:val="center"/>
        <w:rPr>
          <w:b/>
          <w:sz w:val="32"/>
        </w:rPr>
      </w:pPr>
    </w:p>
    <w:p w:rsidR="00E42C10" w:rsidRPr="00EE6932" w:rsidRDefault="00E42C10" w:rsidP="00E42C10">
      <w:proofErr w:type="spellStart"/>
      <w:r w:rsidRPr="00EE6932">
        <w:t>Northcentral</w:t>
      </w:r>
      <w:proofErr w:type="spellEnd"/>
      <w:r w:rsidRPr="00EE6932">
        <w:t xml:space="preserve"> Technical College is a performance-based learning institution.    Our courses are competency-based.  In order for a learner to be successful, they must be able to meet the competencies of the course by actively participating through their performance to achieve course and program outcomes.  One way to facilitate learning and to assure the student is able to meet the competencies is to consider the work and time spent in class and outside of class. In a hybrid/online/Virtual College course, it can be difficult to measure the amount of time a student spends on in class and out of class activities.  </w:t>
      </w:r>
    </w:p>
    <w:p w:rsidR="00E42C10" w:rsidRPr="00EE6932" w:rsidRDefault="00E42C10" w:rsidP="00E42C10"/>
    <w:p w:rsidR="00E42C10" w:rsidRPr="00EE6932" w:rsidRDefault="00E42C10" w:rsidP="00E42C10">
      <w:r w:rsidRPr="00EE6932">
        <w:t xml:space="preserve">The following document is intended to serve as a guide to the development of hybrid/online/Virtual College courses at </w:t>
      </w:r>
      <w:proofErr w:type="spellStart"/>
      <w:r w:rsidRPr="00EE6932">
        <w:t>Northcentral</w:t>
      </w:r>
      <w:proofErr w:type="spellEnd"/>
      <w:r w:rsidRPr="00EE6932">
        <w:t xml:space="preserve"> Technical College.  These recommendations have been developed on the basis of existing NTC policies, WTCS Guidelines, and federal regulations; as well as best practices in online education.  </w:t>
      </w:r>
    </w:p>
    <w:p w:rsidR="00E42C10" w:rsidRPr="00EE6932" w:rsidRDefault="00E42C10" w:rsidP="00E42C10">
      <w:pPr>
        <w:rPr>
          <w:b/>
          <w:sz w:val="24"/>
        </w:rPr>
      </w:pPr>
    </w:p>
    <w:p w:rsidR="00E42C10" w:rsidRPr="00EE6932" w:rsidRDefault="00E42C10" w:rsidP="00E42C10">
      <w:r w:rsidRPr="00EE6932">
        <w:t xml:space="preserve">It is an instructor’s responsibility to ensure academic quality in a course regardless of delivery mode or format; including rigor and meeting credit hour requirements.  </w:t>
      </w:r>
    </w:p>
    <w:p w:rsidR="00E42C10" w:rsidRDefault="00E42C10" w:rsidP="00E42C10">
      <w:r w:rsidRPr="00EE6932">
        <w:t>The number of credit hours for courses that meet face-to-face with an instructor is defined in the paragraph below:</w:t>
      </w:r>
    </w:p>
    <w:p w:rsidR="00E42C10" w:rsidRDefault="00E42C10" w:rsidP="00E42C10"/>
    <w:p w:rsidR="00E42C10" w:rsidRPr="00EE6932" w:rsidRDefault="00E42C10" w:rsidP="00E42C10"/>
    <w:p w:rsidR="00E42C10" w:rsidRPr="00376E44" w:rsidRDefault="00E42C10" w:rsidP="00E42C10">
      <w:pPr>
        <w:pStyle w:val="Quote"/>
        <w:ind w:left="720"/>
      </w:pPr>
      <w:r w:rsidRPr="00376E44">
        <w:rPr>
          <w:b/>
        </w:rPr>
        <w:t>New Definition of Credit Hour (600.2) for Financial Aid program eligibility:</w:t>
      </w:r>
      <w:r w:rsidRPr="00376E44">
        <w:t xml:space="preserve"> Institutions must demonstrate that the credit hours awarded for the amount of academic work necessary for Federal program purposes approximates the amount of work defined. A credit hour is defined as “an amount of work represented in intended learning outcomes and verified by evidence of student achievement that is an institutionally established equivalency that reasonably approximates not less than – 1) one hour of classroom or direct faculty instruction and a minimum of two hours of out of class student work each week for approximately fifteen weeks for one semester. 2) At least an equivalent amount of work as required of this definition for other academic activities as established by the institution including laboratory work, internships, and other academic work leading to the award of credit hours.</w:t>
      </w:r>
    </w:p>
    <w:p w:rsidR="00E42C10" w:rsidRPr="00376E44" w:rsidRDefault="00E42C10" w:rsidP="00E42C10">
      <w:pPr>
        <w:pStyle w:val="Quote"/>
        <w:ind w:left="720"/>
      </w:pPr>
      <w:r w:rsidRPr="00376E44">
        <w:t>(Title 34 Code of Federal Regulations 600.2)</w:t>
      </w:r>
    </w:p>
    <w:p w:rsidR="00E42C10" w:rsidRDefault="00E42C10" w:rsidP="00E42C10"/>
    <w:p w:rsidR="00E42C10" w:rsidRDefault="00E42C10" w:rsidP="00E42C10"/>
    <w:p w:rsidR="00E42C10" w:rsidRDefault="00E42C10" w:rsidP="00E42C10"/>
    <w:p w:rsidR="00E42C10" w:rsidRDefault="00E42C10" w:rsidP="00E42C10">
      <w:pPr>
        <w:rPr>
          <w:b/>
          <w:sz w:val="24"/>
        </w:rPr>
      </w:pPr>
    </w:p>
    <w:p w:rsidR="00E42C10" w:rsidRDefault="00E42C10" w:rsidP="00E42C10">
      <w:pPr>
        <w:rPr>
          <w:b/>
          <w:sz w:val="24"/>
        </w:rPr>
      </w:pPr>
    </w:p>
    <w:p w:rsidR="00E42C10" w:rsidRDefault="00E42C10" w:rsidP="00E42C10">
      <w:pPr>
        <w:rPr>
          <w:b/>
          <w:sz w:val="24"/>
        </w:rPr>
      </w:pPr>
    </w:p>
    <w:p w:rsidR="00E42C10" w:rsidRDefault="00E42C10" w:rsidP="00E42C10">
      <w:pPr>
        <w:rPr>
          <w:b/>
          <w:sz w:val="24"/>
        </w:rPr>
      </w:pPr>
    </w:p>
    <w:p w:rsidR="00E42C10" w:rsidRDefault="00E42C10" w:rsidP="00E42C10">
      <w:pPr>
        <w:rPr>
          <w:b/>
          <w:sz w:val="24"/>
        </w:rPr>
      </w:pPr>
    </w:p>
    <w:p w:rsidR="00E42C10" w:rsidRDefault="00E42C10" w:rsidP="00E42C10">
      <w:pPr>
        <w:rPr>
          <w:b/>
          <w:sz w:val="24"/>
        </w:rPr>
      </w:pPr>
    </w:p>
    <w:p w:rsidR="00E42C10" w:rsidRPr="00796A15" w:rsidRDefault="00E42C10" w:rsidP="00E42C10">
      <w:pPr>
        <w:rPr>
          <w:b/>
          <w:sz w:val="28"/>
        </w:rPr>
      </w:pPr>
      <w:bookmarkStart w:id="0" w:name="_GoBack"/>
      <w:bookmarkEnd w:id="0"/>
      <w:r w:rsidRPr="00796A15">
        <w:rPr>
          <w:b/>
          <w:sz w:val="28"/>
        </w:rPr>
        <w:t xml:space="preserve">How </w:t>
      </w:r>
      <w:r>
        <w:rPr>
          <w:b/>
          <w:sz w:val="28"/>
        </w:rPr>
        <w:t>D</w:t>
      </w:r>
      <w:r w:rsidRPr="00796A15">
        <w:rPr>
          <w:b/>
          <w:sz w:val="28"/>
        </w:rPr>
        <w:t xml:space="preserve">oes this </w:t>
      </w:r>
      <w:r>
        <w:rPr>
          <w:b/>
          <w:sz w:val="28"/>
        </w:rPr>
        <w:t>A</w:t>
      </w:r>
      <w:r w:rsidRPr="00796A15">
        <w:rPr>
          <w:b/>
          <w:sz w:val="28"/>
        </w:rPr>
        <w:t>pply to an Online Environment?</w:t>
      </w:r>
    </w:p>
    <w:p w:rsidR="00E42C10" w:rsidRPr="00EE6932" w:rsidRDefault="00E42C10" w:rsidP="00E42C10">
      <w:r w:rsidRPr="00EE6932">
        <w:t xml:space="preserve">In an asynchronous learning environment, traditional face-to-face contact time is redefined as the time a typical student spends interacting with course content.  When planning and developing an asynchronous course, you must account credit hours in the same manner as traditional face-to-face courses.  This formula could vary depending on type of instruction (lab or internships have different requirements).  The example below is for a lecture course only.  </w:t>
      </w:r>
    </w:p>
    <w:p w:rsidR="00E42C10" w:rsidRDefault="00E42C10" w:rsidP="00E42C10">
      <w:r>
        <w:t xml:space="preserve"> </w:t>
      </w:r>
    </w:p>
    <w:p w:rsidR="00E42C10" w:rsidRDefault="00D751AA" w:rsidP="00E42C10">
      <w:pPr>
        <w:rPr>
          <w:b/>
        </w:rPr>
      </w:pPr>
      <w:r>
        <w:rPr>
          <w:b/>
          <w:noProof/>
        </w:rPr>
        <w:drawing>
          <wp:inline distT="0" distB="0" distL="0" distR="0" wp14:anchorId="3025A4F9" wp14:editId="2F36AF63">
            <wp:extent cx="5095875" cy="3009900"/>
            <wp:effectExtent l="0" t="0" r="0" b="1905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751AA" w:rsidRDefault="00D751AA" w:rsidP="00D751AA">
      <w:pPr>
        <w:rPr>
          <w:b/>
        </w:rPr>
      </w:pPr>
    </w:p>
    <w:p w:rsidR="00D751AA" w:rsidRDefault="00D751AA" w:rsidP="00D751AA">
      <w:pPr>
        <w:rPr>
          <w:b/>
        </w:rPr>
      </w:pPr>
    </w:p>
    <w:p w:rsidR="00D751AA" w:rsidRPr="00EE6932" w:rsidRDefault="00D751AA" w:rsidP="00D751AA">
      <w:pPr>
        <w:rPr>
          <w:b/>
        </w:rPr>
      </w:pPr>
      <w:r w:rsidRPr="00EE6932">
        <w:rPr>
          <w:b/>
        </w:rPr>
        <w:t xml:space="preserve">For example: Student taking a 3 credit course with lecture only, </w:t>
      </w:r>
    </w:p>
    <w:p w:rsidR="00D751AA" w:rsidRPr="00EE6932" w:rsidRDefault="00D751AA" w:rsidP="00D751AA">
      <w:r w:rsidRPr="00EE6932">
        <w:t xml:space="preserve">3 credits * 18 hours per credit = 54 </w:t>
      </w:r>
      <w:proofErr w:type="spellStart"/>
      <w:r w:rsidRPr="00EE6932">
        <w:t>hrs</w:t>
      </w:r>
      <w:proofErr w:type="spellEnd"/>
      <w:r w:rsidRPr="00EE6932">
        <w:t xml:space="preserve"> of contact </w:t>
      </w:r>
      <w:proofErr w:type="gramStart"/>
      <w:r w:rsidRPr="00EE6932">
        <w:t>time  +</w:t>
      </w:r>
      <w:proofErr w:type="gramEnd"/>
      <w:r w:rsidRPr="00EE6932">
        <w:t xml:space="preserve"> 54 </w:t>
      </w:r>
      <w:proofErr w:type="spellStart"/>
      <w:r w:rsidRPr="00EE6932">
        <w:t>hrs</w:t>
      </w:r>
      <w:proofErr w:type="spellEnd"/>
      <w:r w:rsidRPr="00EE6932">
        <w:t xml:space="preserve"> * 2 </w:t>
      </w:r>
      <w:proofErr w:type="spellStart"/>
      <w:r w:rsidRPr="00EE6932">
        <w:t>hrs</w:t>
      </w:r>
      <w:proofErr w:type="spellEnd"/>
      <w:r w:rsidRPr="00EE6932">
        <w:t xml:space="preserve"> outside student work = 108 </w:t>
      </w:r>
      <w:proofErr w:type="spellStart"/>
      <w:r w:rsidRPr="00EE6932">
        <w:t>hrs</w:t>
      </w:r>
      <w:proofErr w:type="spellEnd"/>
    </w:p>
    <w:p w:rsidR="00D751AA" w:rsidRDefault="00D751AA" w:rsidP="00D751AA">
      <w:pPr>
        <w:rPr>
          <w:b/>
        </w:rPr>
      </w:pPr>
    </w:p>
    <w:p w:rsidR="00D751AA" w:rsidRDefault="00D751AA" w:rsidP="00D751AA">
      <w:pPr>
        <w:rPr>
          <w:b/>
        </w:rPr>
      </w:pPr>
      <w:r w:rsidRPr="00EE6932">
        <w:rPr>
          <w:b/>
        </w:rPr>
        <w:t xml:space="preserve">Total hours of online course including instruction and </w:t>
      </w:r>
      <w:r>
        <w:rPr>
          <w:b/>
        </w:rPr>
        <w:t xml:space="preserve">assessment </w:t>
      </w:r>
      <w:r w:rsidRPr="00E42C10">
        <w:t>(including outside)</w:t>
      </w:r>
      <w:r>
        <w:rPr>
          <w:b/>
        </w:rPr>
        <w:t xml:space="preserve"> </w:t>
      </w:r>
      <w:r w:rsidRPr="00EE6932">
        <w:rPr>
          <w:b/>
        </w:rPr>
        <w:t>= 162 hours</w:t>
      </w:r>
    </w:p>
    <w:p w:rsidR="00D751AA" w:rsidRDefault="00D751AA" w:rsidP="00E42C10">
      <w:pPr>
        <w:rPr>
          <w:b/>
        </w:rPr>
      </w:pPr>
    </w:p>
    <w:p w:rsidR="00E42C10" w:rsidRDefault="00E42C10" w:rsidP="00E42C10">
      <w:pPr>
        <w:rPr>
          <w:b/>
        </w:rPr>
      </w:pPr>
    </w:p>
    <w:p w:rsidR="00D751AA" w:rsidRDefault="00D751AA" w:rsidP="00E42C10">
      <w:pPr>
        <w:rPr>
          <w:b/>
        </w:rPr>
      </w:pPr>
      <w:r>
        <w:rPr>
          <w:noProof/>
        </w:rPr>
        <mc:AlternateContent>
          <mc:Choice Requires="wps">
            <w:drawing>
              <wp:anchor distT="0" distB="0" distL="114300" distR="114300" simplePos="0" relativeHeight="251660800" behindDoc="0" locked="0" layoutInCell="1" allowOverlap="1" wp14:anchorId="6178DBAA" wp14:editId="748FFD91">
                <wp:simplePos x="0" y="0"/>
                <wp:positionH relativeFrom="column">
                  <wp:posOffset>-57150</wp:posOffset>
                </wp:positionH>
                <wp:positionV relativeFrom="paragraph">
                  <wp:posOffset>22860</wp:posOffset>
                </wp:positionV>
                <wp:extent cx="6188075" cy="1546860"/>
                <wp:effectExtent l="0" t="0" r="22225" b="15240"/>
                <wp:wrapNone/>
                <wp:docPr id="11" name="Text Box 11"/>
                <wp:cNvGraphicFramePr/>
                <a:graphic xmlns:a="http://schemas.openxmlformats.org/drawingml/2006/main">
                  <a:graphicData uri="http://schemas.microsoft.com/office/word/2010/wordprocessingShape">
                    <wps:wsp>
                      <wps:cNvSpPr txBox="1"/>
                      <wps:spPr>
                        <a:xfrm>
                          <a:off x="0" y="0"/>
                          <a:ext cx="6188075" cy="1546860"/>
                        </a:xfrm>
                        <a:prstGeom prst="rect">
                          <a:avLst/>
                        </a:prstGeom>
                        <a:solidFill>
                          <a:schemeClr val="accent2"/>
                        </a:solidFill>
                        <a:ln w="19050">
                          <a:solidFill>
                            <a:schemeClr val="accent2">
                              <a:lumMod val="50000"/>
                            </a:schemeClr>
                          </a:solidFill>
                        </a:ln>
                        <a:effectLst/>
                      </wps:spPr>
                      <wps:txbx>
                        <w:txbxContent>
                          <w:p w:rsidR="00E42C10" w:rsidRPr="00E42C10" w:rsidRDefault="00E42C10" w:rsidP="00E42C10">
                            <w:pPr>
                              <w:rPr>
                                <w:b/>
                                <w:color w:val="FFFFFF"/>
                              </w:rPr>
                            </w:pPr>
                            <w:r w:rsidRPr="00E42C10">
                              <w:rPr>
                                <w:b/>
                                <w:color w:val="FFFFFF"/>
                              </w:rPr>
                              <w:t>Activities that are equivalent of “in-class” instruction would be:</w:t>
                            </w:r>
                          </w:p>
                          <w:p w:rsidR="00E42C10" w:rsidRPr="00E42C10" w:rsidRDefault="00E42C10" w:rsidP="00E42C10">
                            <w:pPr>
                              <w:pStyle w:val="ListParagraph"/>
                              <w:numPr>
                                <w:ilvl w:val="0"/>
                                <w:numId w:val="14"/>
                              </w:numPr>
                              <w:spacing w:line="276" w:lineRule="auto"/>
                              <w:rPr>
                                <w:color w:val="FFFFFF"/>
                              </w:rPr>
                            </w:pPr>
                            <w:r w:rsidRPr="00E42C10">
                              <w:rPr>
                                <w:color w:val="FFFFFF"/>
                              </w:rPr>
                              <w:t>Learning Activities directly related to course objectives (not supplemental reading)</w:t>
                            </w:r>
                          </w:p>
                          <w:p w:rsidR="00E42C10" w:rsidRPr="00E42C10" w:rsidRDefault="00E42C10" w:rsidP="00E42C10">
                            <w:pPr>
                              <w:pStyle w:val="ListParagraph"/>
                              <w:numPr>
                                <w:ilvl w:val="0"/>
                                <w:numId w:val="15"/>
                              </w:numPr>
                              <w:spacing w:line="276" w:lineRule="auto"/>
                              <w:rPr>
                                <w:color w:val="FFFFFF"/>
                              </w:rPr>
                            </w:pPr>
                            <w:r w:rsidRPr="00E42C10">
                              <w:rPr>
                                <w:color w:val="FFFFFF"/>
                              </w:rPr>
                              <w:t xml:space="preserve">Viewing lectures, videos, simulations, learning objects, multimedia presentations, </w:t>
                            </w:r>
                            <w:proofErr w:type="spellStart"/>
                            <w:r w:rsidRPr="00E42C10">
                              <w:rPr>
                                <w:color w:val="FFFFFF"/>
                              </w:rPr>
                              <w:t>webquest</w:t>
                            </w:r>
                            <w:proofErr w:type="spellEnd"/>
                            <w:r w:rsidRPr="00E42C10">
                              <w:rPr>
                                <w:color w:val="FFFFFF"/>
                              </w:rPr>
                              <w:t xml:space="preserve">, case studies, demonstrations, </w:t>
                            </w:r>
                          </w:p>
                          <w:p w:rsidR="00E42C10" w:rsidRPr="00E42C10" w:rsidRDefault="00E42C10" w:rsidP="00E42C10">
                            <w:pPr>
                              <w:pStyle w:val="ListParagraph"/>
                              <w:numPr>
                                <w:ilvl w:val="0"/>
                                <w:numId w:val="14"/>
                              </w:numPr>
                              <w:spacing w:line="276" w:lineRule="auto"/>
                              <w:rPr>
                                <w:color w:val="FFFFFF"/>
                              </w:rPr>
                            </w:pPr>
                            <w:r w:rsidRPr="00E42C10">
                              <w:rPr>
                                <w:color w:val="FFFFFF"/>
                              </w:rPr>
                              <w:t>Have direct contact with the instructor or other students</w:t>
                            </w:r>
                          </w:p>
                          <w:p w:rsidR="00E42C10" w:rsidRDefault="00E42C10" w:rsidP="00E42C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5pt;margin-top:1.8pt;width:487.25pt;height:12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" fillcolor="#c0504d [3205]" strokecolor="#622423 [1605]" strokeweight="1.5pt">
                <v:textbox>
                  <w:txbxContent>
                    <w:p w:rsidR="00E42C10" w:rsidRPr="00E42C10" w:rsidRDefault="00E42C10" w:rsidP="00E42C10">
                      <w:pPr>
                        <w:rPr>
                          <w:b/>
                          <w:color w:val="FFFFFF"/>
                        </w:rPr>
                      </w:pPr>
                      <w:r w:rsidRPr="00E42C10">
                        <w:rPr>
                          <w:b/>
                          <w:color w:val="FFFFFF"/>
                        </w:rPr>
                        <w:t>Activities that are equivalent of “in-class” instruction would be:</w:t>
                      </w:r>
                    </w:p>
                    <w:p w:rsidR="00E42C10" w:rsidRPr="00E42C10" w:rsidRDefault="00E42C10" w:rsidP="00E42C10">
                      <w:pPr>
                        <w:pStyle w:val="ListParagraph"/>
                        <w:numPr>
                          <w:ilvl w:val="0"/>
                          <w:numId w:val="14"/>
                        </w:numPr>
                        <w:spacing w:line="276" w:lineRule="auto"/>
                        <w:rPr>
                          <w:color w:val="FFFFFF"/>
                        </w:rPr>
                      </w:pPr>
                      <w:r w:rsidRPr="00E42C10">
                        <w:rPr>
                          <w:color w:val="FFFFFF"/>
                        </w:rPr>
                        <w:t>Learning Activities directly related to course objectives (not supplemental reading)</w:t>
                      </w:r>
                    </w:p>
                    <w:p w:rsidR="00E42C10" w:rsidRPr="00E42C10" w:rsidRDefault="00E42C10" w:rsidP="00E42C10">
                      <w:pPr>
                        <w:pStyle w:val="ListParagraph"/>
                        <w:numPr>
                          <w:ilvl w:val="0"/>
                          <w:numId w:val="15"/>
                        </w:numPr>
                        <w:spacing w:line="276" w:lineRule="auto"/>
                        <w:rPr>
                          <w:color w:val="FFFFFF"/>
                        </w:rPr>
                      </w:pPr>
                      <w:r w:rsidRPr="00E42C10">
                        <w:rPr>
                          <w:color w:val="FFFFFF"/>
                        </w:rPr>
                        <w:t xml:space="preserve">Viewing lectures, videos, simulations, learning objects, multimedia presentations, </w:t>
                      </w:r>
                      <w:proofErr w:type="spellStart"/>
                      <w:r w:rsidRPr="00E42C10">
                        <w:rPr>
                          <w:color w:val="FFFFFF"/>
                        </w:rPr>
                        <w:t>webquest</w:t>
                      </w:r>
                      <w:proofErr w:type="spellEnd"/>
                      <w:r w:rsidRPr="00E42C10">
                        <w:rPr>
                          <w:color w:val="FFFFFF"/>
                        </w:rPr>
                        <w:t xml:space="preserve">, case studies, demonstrations, </w:t>
                      </w:r>
                    </w:p>
                    <w:p w:rsidR="00E42C10" w:rsidRPr="00E42C10" w:rsidRDefault="00E42C10" w:rsidP="00E42C10">
                      <w:pPr>
                        <w:pStyle w:val="ListParagraph"/>
                        <w:numPr>
                          <w:ilvl w:val="0"/>
                          <w:numId w:val="14"/>
                        </w:numPr>
                        <w:spacing w:line="276" w:lineRule="auto"/>
                        <w:rPr>
                          <w:color w:val="FFFFFF"/>
                        </w:rPr>
                      </w:pPr>
                      <w:r w:rsidRPr="00E42C10">
                        <w:rPr>
                          <w:color w:val="FFFFFF"/>
                        </w:rPr>
                        <w:t>Have direct contact with the instructor or other students</w:t>
                      </w:r>
                    </w:p>
                    <w:p w:rsidR="00E42C10" w:rsidRDefault="00E42C10" w:rsidP="00E42C10"/>
                  </w:txbxContent>
                </v:textbox>
              </v:shape>
            </w:pict>
          </mc:Fallback>
        </mc:AlternateContent>
      </w:r>
    </w:p>
    <w:p w:rsidR="00D751AA" w:rsidRDefault="00D751AA" w:rsidP="00E42C10">
      <w:pPr>
        <w:rPr>
          <w:b/>
        </w:rPr>
      </w:pPr>
    </w:p>
    <w:p w:rsidR="00D751AA" w:rsidRDefault="00D751AA" w:rsidP="00E42C10">
      <w:pPr>
        <w:rPr>
          <w:b/>
        </w:rPr>
      </w:pPr>
    </w:p>
    <w:p w:rsidR="00D751AA" w:rsidRDefault="00D751AA" w:rsidP="00E42C10">
      <w:pPr>
        <w:rPr>
          <w:b/>
        </w:rPr>
      </w:pPr>
    </w:p>
    <w:p w:rsidR="00D751AA" w:rsidRDefault="00D751AA" w:rsidP="00E42C10">
      <w:pPr>
        <w:rPr>
          <w:b/>
        </w:rPr>
      </w:pPr>
    </w:p>
    <w:p w:rsidR="00D751AA" w:rsidRDefault="00D751AA" w:rsidP="00E42C10">
      <w:pPr>
        <w:rPr>
          <w:b/>
        </w:rPr>
      </w:pPr>
    </w:p>
    <w:p w:rsidR="00D751AA" w:rsidRDefault="00D751AA" w:rsidP="00E42C10">
      <w:pPr>
        <w:rPr>
          <w:b/>
        </w:rPr>
      </w:pPr>
    </w:p>
    <w:p w:rsidR="00D751AA" w:rsidRDefault="00D751AA" w:rsidP="00E42C10">
      <w:pPr>
        <w:rPr>
          <w:b/>
        </w:rPr>
      </w:pPr>
    </w:p>
    <w:p w:rsidR="00D751AA" w:rsidRDefault="00D751AA" w:rsidP="00E42C10">
      <w:pPr>
        <w:rPr>
          <w:b/>
        </w:rPr>
      </w:pPr>
    </w:p>
    <w:p w:rsidR="00D751AA" w:rsidRDefault="00D751AA" w:rsidP="00E42C10">
      <w:pPr>
        <w:rPr>
          <w:b/>
        </w:rPr>
      </w:pPr>
    </w:p>
    <w:p w:rsidR="00D751AA" w:rsidRDefault="00D751AA" w:rsidP="00E42C10">
      <w:pPr>
        <w:rPr>
          <w:b/>
        </w:rPr>
      </w:pPr>
    </w:p>
    <w:p w:rsidR="00D751AA" w:rsidRDefault="00D751AA" w:rsidP="00E42C10">
      <w:pPr>
        <w:rPr>
          <w:b/>
        </w:rPr>
      </w:pPr>
    </w:p>
    <w:p w:rsidR="00E42C10" w:rsidRDefault="00E42C10" w:rsidP="00E42C10">
      <w:pPr>
        <w:rPr>
          <w:b/>
        </w:rPr>
      </w:pPr>
    </w:p>
    <w:p w:rsidR="00E42C10" w:rsidRDefault="00E42C10" w:rsidP="00E42C10"/>
    <w:p w:rsidR="00E42C10" w:rsidRDefault="00D751AA" w:rsidP="00E42C10">
      <w:pPr>
        <w:pStyle w:val="Default"/>
        <w:rPr>
          <w:sz w:val="22"/>
          <w:szCs w:val="22"/>
        </w:rPr>
      </w:pPr>
      <w:r>
        <w:rPr>
          <w:noProof/>
        </w:rPr>
        <mc:AlternateContent>
          <mc:Choice Requires="wps">
            <w:drawing>
              <wp:anchor distT="0" distB="0" distL="114300" distR="114300" simplePos="0" relativeHeight="251662848" behindDoc="0" locked="0" layoutInCell="1" allowOverlap="1" wp14:anchorId="14D6AA8F" wp14:editId="0A59FC9B">
                <wp:simplePos x="0" y="0"/>
                <wp:positionH relativeFrom="column">
                  <wp:posOffset>154305</wp:posOffset>
                </wp:positionH>
                <wp:positionV relativeFrom="paragraph">
                  <wp:posOffset>108585</wp:posOffset>
                </wp:positionV>
                <wp:extent cx="5946775" cy="13970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6775" cy="1397000"/>
                        </a:xfrm>
                        <a:prstGeom prst="rect">
                          <a:avLst/>
                        </a:prstGeom>
                        <a:noFill/>
                        <a:ln w="6350">
                          <a:noFill/>
                        </a:ln>
                        <a:effectLst/>
                      </wps:spPr>
                      <wps:txbx>
                        <w:txbxContent>
                          <w:p w:rsidR="00E42C10" w:rsidRPr="00E42C10" w:rsidRDefault="00E42C10" w:rsidP="00E42C10">
                            <w:pPr>
                              <w:rPr>
                                <w:b/>
                                <w:color w:val="FFFFFF"/>
                              </w:rPr>
                            </w:pPr>
                            <w:r w:rsidRPr="00E42C10">
                              <w:rPr>
                                <w:b/>
                                <w:color w:val="FFFFFF"/>
                              </w:rPr>
                              <w:t>Activities that are equivalent to OUTSIDE student work time would be:</w:t>
                            </w:r>
                          </w:p>
                          <w:p w:rsidR="00E42C10" w:rsidRPr="00E42C10" w:rsidRDefault="00E42C10" w:rsidP="00E42C10">
                            <w:pPr>
                              <w:pStyle w:val="ListParagraph"/>
                              <w:numPr>
                                <w:ilvl w:val="0"/>
                                <w:numId w:val="14"/>
                              </w:numPr>
                              <w:spacing w:line="276" w:lineRule="auto"/>
                              <w:rPr>
                                <w:color w:val="FFFFFF"/>
                              </w:rPr>
                            </w:pPr>
                            <w:r w:rsidRPr="00E42C10">
                              <w:rPr>
                                <w:color w:val="FFFFFF"/>
                              </w:rPr>
                              <w:t>Homework Assignment</w:t>
                            </w:r>
                          </w:p>
                          <w:p w:rsidR="00E42C10" w:rsidRPr="00E42C10" w:rsidRDefault="00E42C10" w:rsidP="00E42C10">
                            <w:pPr>
                              <w:pStyle w:val="ListParagraph"/>
                              <w:numPr>
                                <w:ilvl w:val="0"/>
                                <w:numId w:val="14"/>
                              </w:numPr>
                              <w:spacing w:line="276" w:lineRule="auto"/>
                              <w:rPr>
                                <w:color w:val="FFFFFF"/>
                              </w:rPr>
                            </w:pPr>
                            <w:r w:rsidRPr="00E42C10">
                              <w:rPr>
                                <w:color w:val="FFFFFF"/>
                              </w:rPr>
                              <w:t>Graded Performance-based Assessments</w:t>
                            </w:r>
                          </w:p>
                          <w:p w:rsidR="00E42C10" w:rsidRPr="00E42C10" w:rsidRDefault="00E42C10" w:rsidP="00E42C10">
                            <w:pPr>
                              <w:pStyle w:val="ListParagraph"/>
                              <w:numPr>
                                <w:ilvl w:val="0"/>
                                <w:numId w:val="14"/>
                              </w:numPr>
                              <w:spacing w:line="276" w:lineRule="auto"/>
                              <w:rPr>
                                <w:color w:val="FFFFFF"/>
                              </w:rPr>
                            </w:pPr>
                            <w:r w:rsidRPr="00E42C10">
                              <w:rPr>
                                <w:color w:val="FFFFFF"/>
                              </w:rPr>
                              <w:t>Textbook/Chapter Reading</w:t>
                            </w:r>
                          </w:p>
                          <w:p w:rsidR="00E42C10" w:rsidRPr="00E42C10" w:rsidRDefault="00E42C10" w:rsidP="00E42C10">
                            <w:pPr>
                              <w:pStyle w:val="ListParagraph"/>
                              <w:numPr>
                                <w:ilvl w:val="0"/>
                                <w:numId w:val="14"/>
                              </w:numPr>
                              <w:spacing w:line="276" w:lineRule="auto"/>
                              <w:rPr>
                                <w:color w:val="FFFFFF"/>
                              </w:rPr>
                            </w:pPr>
                            <w:r w:rsidRPr="00E42C10">
                              <w:rPr>
                                <w:color w:val="FFFFFF"/>
                              </w:rPr>
                              <w:t>Supplemental readings</w:t>
                            </w:r>
                          </w:p>
                          <w:p w:rsidR="00E42C10" w:rsidRPr="00E42C10" w:rsidRDefault="00E42C10" w:rsidP="00E42C10">
                            <w:pPr>
                              <w:pStyle w:val="ListParagraph"/>
                              <w:numPr>
                                <w:ilvl w:val="0"/>
                                <w:numId w:val="14"/>
                              </w:numPr>
                              <w:spacing w:line="276" w:lineRule="auto"/>
                              <w:rPr>
                                <w:color w:val="FFFFFF"/>
                              </w:rPr>
                            </w:pPr>
                            <w:r w:rsidRPr="00E42C10">
                              <w:rPr>
                                <w:color w:val="FFFFFF"/>
                              </w:rPr>
                              <w:t>Quizzes/Exams</w:t>
                            </w:r>
                          </w:p>
                          <w:p w:rsidR="00E42C10" w:rsidRPr="00E42C10" w:rsidRDefault="00E42C10" w:rsidP="00E42C10">
                            <w:pPr>
                              <w:pStyle w:val="ListParagraph"/>
                              <w:numPr>
                                <w:ilvl w:val="0"/>
                                <w:numId w:val="14"/>
                              </w:numPr>
                              <w:spacing w:line="276" w:lineRule="auto"/>
                              <w:rPr>
                                <w:color w:val="FFFFFF"/>
                              </w:rPr>
                            </w:pPr>
                          </w:p>
                          <w:p w:rsidR="00E42C10" w:rsidRDefault="00E42C10" w:rsidP="00E42C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7" o:spid="_x0000_s1027" type="#_x0000_t202" style="position:absolute;margin-left:12.15pt;margin-top:8.55pt;width:468.25pt;height:11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" filled="f" stroked="f" strokeweight=".5pt">
                <v:path arrowok="t"/>
                <v:textbox>
                  <w:txbxContent>
                    <w:p w:rsidR="00E42C10" w:rsidRPr="00E42C10" w:rsidRDefault="00E42C10" w:rsidP="00E42C10">
                      <w:pPr>
                        <w:rPr>
                          <w:b/>
                          <w:color w:val="FFFFFF"/>
                        </w:rPr>
                      </w:pPr>
                      <w:r w:rsidRPr="00E42C10">
                        <w:rPr>
                          <w:b/>
                          <w:color w:val="FFFFFF"/>
                        </w:rPr>
                        <w:t>Activities that are equivalent to OUTSIDE student work time would be:</w:t>
                      </w:r>
                    </w:p>
                    <w:p w:rsidR="00E42C10" w:rsidRPr="00E42C10" w:rsidRDefault="00E42C10" w:rsidP="00E42C10">
                      <w:pPr>
                        <w:pStyle w:val="ListParagraph"/>
                        <w:numPr>
                          <w:ilvl w:val="0"/>
                          <w:numId w:val="14"/>
                        </w:numPr>
                        <w:spacing w:line="276" w:lineRule="auto"/>
                        <w:rPr>
                          <w:color w:val="FFFFFF"/>
                        </w:rPr>
                      </w:pPr>
                      <w:r w:rsidRPr="00E42C10">
                        <w:rPr>
                          <w:color w:val="FFFFFF"/>
                        </w:rPr>
                        <w:t>Homework Assignment</w:t>
                      </w:r>
                    </w:p>
                    <w:p w:rsidR="00E42C10" w:rsidRPr="00E42C10" w:rsidRDefault="00E42C10" w:rsidP="00E42C10">
                      <w:pPr>
                        <w:pStyle w:val="ListParagraph"/>
                        <w:numPr>
                          <w:ilvl w:val="0"/>
                          <w:numId w:val="14"/>
                        </w:numPr>
                        <w:spacing w:line="276" w:lineRule="auto"/>
                        <w:rPr>
                          <w:color w:val="FFFFFF"/>
                        </w:rPr>
                      </w:pPr>
                      <w:r w:rsidRPr="00E42C10">
                        <w:rPr>
                          <w:color w:val="FFFFFF"/>
                        </w:rPr>
                        <w:t>Graded Performance-based Assessments</w:t>
                      </w:r>
                    </w:p>
                    <w:p w:rsidR="00E42C10" w:rsidRPr="00E42C10" w:rsidRDefault="00E42C10" w:rsidP="00E42C10">
                      <w:pPr>
                        <w:pStyle w:val="ListParagraph"/>
                        <w:numPr>
                          <w:ilvl w:val="0"/>
                          <w:numId w:val="14"/>
                        </w:numPr>
                        <w:spacing w:line="276" w:lineRule="auto"/>
                        <w:rPr>
                          <w:color w:val="FFFFFF"/>
                        </w:rPr>
                      </w:pPr>
                      <w:r w:rsidRPr="00E42C10">
                        <w:rPr>
                          <w:color w:val="FFFFFF"/>
                        </w:rPr>
                        <w:t>Textbook/Chapter Reading</w:t>
                      </w:r>
                    </w:p>
                    <w:p w:rsidR="00E42C10" w:rsidRPr="00E42C10" w:rsidRDefault="00E42C10" w:rsidP="00E42C10">
                      <w:pPr>
                        <w:pStyle w:val="ListParagraph"/>
                        <w:numPr>
                          <w:ilvl w:val="0"/>
                          <w:numId w:val="14"/>
                        </w:numPr>
                        <w:spacing w:line="276" w:lineRule="auto"/>
                        <w:rPr>
                          <w:color w:val="FFFFFF"/>
                        </w:rPr>
                      </w:pPr>
                      <w:r w:rsidRPr="00E42C10">
                        <w:rPr>
                          <w:color w:val="FFFFFF"/>
                        </w:rPr>
                        <w:t>Supplemental readings</w:t>
                      </w:r>
                    </w:p>
                    <w:p w:rsidR="00E42C10" w:rsidRPr="00E42C10" w:rsidRDefault="00E42C10" w:rsidP="00E42C10">
                      <w:pPr>
                        <w:pStyle w:val="ListParagraph"/>
                        <w:numPr>
                          <w:ilvl w:val="0"/>
                          <w:numId w:val="14"/>
                        </w:numPr>
                        <w:spacing w:line="276" w:lineRule="auto"/>
                        <w:rPr>
                          <w:color w:val="FFFFFF"/>
                        </w:rPr>
                      </w:pPr>
                      <w:r w:rsidRPr="00E42C10">
                        <w:rPr>
                          <w:color w:val="FFFFFF"/>
                        </w:rPr>
                        <w:t>Quizzes/Exams</w:t>
                      </w:r>
                    </w:p>
                    <w:p w:rsidR="00E42C10" w:rsidRPr="00E42C10" w:rsidRDefault="00E42C10" w:rsidP="00E42C10">
                      <w:pPr>
                        <w:pStyle w:val="ListParagraph"/>
                        <w:numPr>
                          <w:ilvl w:val="0"/>
                          <w:numId w:val="14"/>
                        </w:numPr>
                        <w:spacing w:line="276" w:lineRule="auto"/>
                        <w:rPr>
                          <w:color w:val="FFFFFF"/>
                        </w:rPr>
                      </w:pPr>
                    </w:p>
                    <w:p w:rsidR="00E42C10" w:rsidRDefault="00E42C10" w:rsidP="00E42C10"/>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47F8C104" wp14:editId="2D11898D">
                <wp:simplePos x="0" y="0"/>
                <wp:positionH relativeFrom="column">
                  <wp:posOffset>51435</wp:posOffset>
                </wp:positionH>
                <wp:positionV relativeFrom="paragraph">
                  <wp:posOffset>44450</wp:posOffset>
                </wp:positionV>
                <wp:extent cx="6188075" cy="1528445"/>
                <wp:effectExtent l="0" t="0" r="22225" b="1460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8075" cy="1528445"/>
                        </a:xfrm>
                        <a:prstGeom prst="rect">
                          <a:avLst/>
                        </a:prstGeom>
                        <a:solidFill>
                          <a:schemeClr val="accent3">
                            <a:lumMod val="75000"/>
                          </a:schemeClr>
                        </a:solidFill>
                        <a:ln w="25400" cap="flat" cmpd="sng" algn="ctr">
                          <a:solidFill>
                            <a:schemeClr val="accent3">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05pt;margin-top:3.5pt;width:487.25pt;height:120.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" fillcolor="#76923c [2406]" strokecolor="#4e6128 [1606]" strokeweight="2pt">
                <v:path arrowok="t"/>
              </v:rect>
            </w:pict>
          </mc:Fallback>
        </mc:AlternateContent>
      </w:r>
    </w:p>
    <w:p w:rsidR="00E42C10" w:rsidRDefault="00E42C10" w:rsidP="00E42C10">
      <w:pPr>
        <w:pStyle w:val="Default"/>
        <w:rPr>
          <w:sz w:val="22"/>
          <w:szCs w:val="22"/>
        </w:rPr>
      </w:pPr>
    </w:p>
    <w:p w:rsidR="00E42C10" w:rsidRDefault="00E42C10" w:rsidP="00E42C10">
      <w:pPr>
        <w:pStyle w:val="Default"/>
        <w:rPr>
          <w:sz w:val="22"/>
          <w:szCs w:val="22"/>
        </w:rPr>
      </w:pPr>
    </w:p>
    <w:p w:rsidR="00E42C10" w:rsidRDefault="00E42C10" w:rsidP="00E42C10">
      <w:pPr>
        <w:pStyle w:val="Default"/>
        <w:rPr>
          <w:sz w:val="22"/>
          <w:szCs w:val="22"/>
        </w:rPr>
      </w:pPr>
    </w:p>
    <w:p w:rsidR="00E42C10" w:rsidRDefault="00E42C10" w:rsidP="00E42C10">
      <w:pPr>
        <w:pStyle w:val="Default"/>
        <w:rPr>
          <w:sz w:val="22"/>
          <w:szCs w:val="22"/>
        </w:rPr>
      </w:pPr>
    </w:p>
    <w:p w:rsidR="00E42C10" w:rsidRDefault="00E42C10" w:rsidP="00E42C10">
      <w:pPr>
        <w:pStyle w:val="Default"/>
        <w:rPr>
          <w:sz w:val="22"/>
          <w:szCs w:val="22"/>
        </w:rPr>
      </w:pPr>
    </w:p>
    <w:p w:rsidR="00E42C10" w:rsidRDefault="00E42C10" w:rsidP="00E42C10">
      <w:pPr>
        <w:pStyle w:val="Default"/>
        <w:rPr>
          <w:sz w:val="22"/>
          <w:szCs w:val="22"/>
        </w:rPr>
      </w:pPr>
    </w:p>
    <w:p w:rsidR="00E42C10" w:rsidRDefault="00E42C10" w:rsidP="00E42C10">
      <w:pPr>
        <w:pStyle w:val="Default"/>
        <w:rPr>
          <w:sz w:val="22"/>
          <w:szCs w:val="22"/>
        </w:rPr>
      </w:pPr>
    </w:p>
    <w:p w:rsidR="00E42C10" w:rsidRDefault="00E42C10" w:rsidP="00E42C10">
      <w:pPr>
        <w:pStyle w:val="Default"/>
        <w:rPr>
          <w:sz w:val="22"/>
          <w:szCs w:val="22"/>
        </w:rPr>
      </w:pPr>
    </w:p>
    <w:p w:rsidR="00E42C10" w:rsidRDefault="00E42C10" w:rsidP="00E42C10">
      <w:pPr>
        <w:pStyle w:val="Default"/>
        <w:rPr>
          <w:sz w:val="22"/>
          <w:szCs w:val="22"/>
        </w:rPr>
      </w:pPr>
    </w:p>
    <w:p w:rsidR="00E42C10" w:rsidRPr="00796A15" w:rsidRDefault="00E42C10" w:rsidP="00E42C10">
      <w:pPr>
        <w:pStyle w:val="Default"/>
        <w:rPr>
          <w:b/>
          <w:sz w:val="28"/>
          <w:szCs w:val="22"/>
        </w:rPr>
      </w:pPr>
      <w:r w:rsidRPr="00796A15">
        <w:rPr>
          <w:b/>
          <w:sz w:val="28"/>
          <w:szCs w:val="22"/>
        </w:rPr>
        <w:t>Learning Activity Ideas</w:t>
      </w:r>
    </w:p>
    <w:p w:rsidR="00E42C10" w:rsidRDefault="00E42C10" w:rsidP="00E42C10">
      <w:pPr>
        <w:pStyle w:val="Default"/>
        <w:rPr>
          <w:sz w:val="22"/>
          <w:szCs w:val="22"/>
        </w:rPr>
      </w:pPr>
    </w:p>
    <w:p w:rsidR="00E42C10" w:rsidRPr="00E42C10" w:rsidRDefault="00E42C10" w:rsidP="00E42C10">
      <w:pPr>
        <w:pStyle w:val="Default"/>
        <w:rPr>
          <w:szCs w:val="22"/>
        </w:rPr>
      </w:pPr>
      <w:r w:rsidRPr="00E42C10">
        <w:rPr>
          <w:szCs w:val="22"/>
        </w:rPr>
        <w:t xml:space="preserve">The index features over 45 types of learning activities suitable for online and hybrid courses with practical examples drawn from a wide variety of disciplines. </w:t>
      </w:r>
    </w:p>
    <w:p w:rsidR="00E42C10" w:rsidRDefault="00E42C10" w:rsidP="00E42C10">
      <w:pPr>
        <w:pStyle w:val="Default"/>
        <w:rPr>
          <w:sz w:val="22"/>
          <w:szCs w:val="22"/>
        </w:rPr>
      </w:pPr>
    </w:p>
    <w:tbl>
      <w:tblPr>
        <w:tblW w:w="9174" w:type="dxa"/>
        <w:tblInd w:w="1371" w:type="dxa"/>
        <w:tblLook w:val="04A0" w:firstRow="1" w:lastRow="0" w:firstColumn="1" w:lastColumn="0" w:noHBand="0" w:noVBand="1"/>
      </w:tblPr>
      <w:tblGrid>
        <w:gridCol w:w="3552"/>
        <w:gridCol w:w="5622"/>
      </w:tblGrid>
      <w:tr w:rsidR="00E42C10" w:rsidRPr="00E42C10" w:rsidTr="00E42C10">
        <w:trPr>
          <w:trHeight w:val="267"/>
        </w:trPr>
        <w:tc>
          <w:tcPr>
            <w:tcW w:w="3552" w:type="dxa"/>
            <w:shd w:val="clear" w:color="auto" w:fill="auto"/>
          </w:tcPr>
          <w:p w:rsidR="00E42C10" w:rsidRPr="00E42C10" w:rsidRDefault="00E42C10" w:rsidP="00E42C10">
            <w:pPr>
              <w:shd w:val="clear" w:color="auto" w:fill="FFFFFF"/>
              <w:rPr>
                <w:color w:val="000000"/>
                <w:sz w:val="18"/>
              </w:rPr>
            </w:pPr>
            <w:r w:rsidRPr="00E42C10">
              <w:rPr>
                <w:rFonts w:ascii="Verdana" w:hAnsi="Verdana"/>
                <w:color w:val="000000"/>
                <w:sz w:val="18"/>
                <w:szCs w:val="17"/>
                <w:bdr w:val="none" w:sz="0" w:space="0" w:color="auto" w:frame="1"/>
              </w:rPr>
              <w:t>Art Projects</w:t>
            </w:r>
          </w:p>
        </w:tc>
        <w:tc>
          <w:tcPr>
            <w:tcW w:w="5622" w:type="dxa"/>
            <w:shd w:val="clear" w:color="auto" w:fill="auto"/>
          </w:tcPr>
          <w:p w:rsidR="00E42C10" w:rsidRPr="00E42C10" w:rsidRDefault="00E42C10" w:rsidP="00E42C10">
            <w:pPr>
              <w:shd w:val="clear" w:color="auto" w:fill="FFFFFF"/>
              <w:rPr>
                <w:color w:val="000000"/>
                <w:sz w:val="18"/>
              </w:rPr>
            </w:pPr>
            <w:r w:rsidRPr="00E42C10">
              <w:rPr>
                <w:rFonts w:ascii="Verdana" w:hAnsi="Verdana"/>
                <w:color w:val="000000"/>
                <w:sz w:val="18"/>
                <w:szCs w:val="17"/>
                <w:bdr w:val="none" w:sz="0" w:space="0" w:color="auto" w:frame="1"/>
              </w:rPr>
              <w:t>Jigsaw</w:t>
            </w:r>
          </w:p>
        </w:tc>
      </w:tr>
      <w:tr w:rsidR="00E42C10" w:rsidRPr="00E42C10" w:rsidTr="00E42C10">
        <w:trPr>
          <w:trHeight w:val="267"/>
        </w:trPr>
        <w:tc>
          <w:tcPr>
            <w:tcW w:w="3552" w:type="dxa"/>
            <w:shd w:val="clear" w:color="auto" w:fill="auto"/>
          </w:tcPr>
          <w:p w:rsidR="00E42C10" w:rsidRPr="00E42C10" w:rsidRDefault="00E42C10" w:rsidP="00E42C10">
            <w:pPr>
              <w:shd w:val="clear" w:color="auto" w:fill="FFFFFF"/>
              <w:rPr>
                <w:color w:val="000000"/>
                <w:sz w:val="18"/>
              </w:rPr>
            </w:pPr>
            <w:r w:rsidRPr="00E42C10">
              <w:rPr>
                <w:rFonts w:ascii="Verdana" w:hAnsi="Verdana"/>
                <w:color w:val="000000"/>
                <w:sz w:val="18"/>
                <w:szCs w:val="17"/>
                <w:bdr w:val="none" w:sz="0" w:space="0" w:color="auto" w:frame="1"/>
              </w:rPr>
              <w:t>Article (Journal) Critiques</w:t>
            </w:r>
          </w:p>
        </w:tc>
        <w:tc>
          <w:tcPr>
            <w:tcW w:w="5622" w:type="dxa"/>
            <w:shd w:val="clear" w:color="auto" w:fill="auto"/>
          </w:tcPr>
          <w:p w:rsidR="00E42C10" w:rsidRPr="00E42C10" w:rsidRDefault="00E42C10" w:rsidP="00E42C10">
            <w:pPr>
              <w:shd w:val="clear" w:color="auto" w:fill="FFFFFF"/>
              <w:rPr>
                <w:color w:val="000000"/>
                <w:sz w:val="18"/>
              </w:rPr>
            </w:pPr>
            <w:r w:rsidRPr="00E42C10">
              <w:rPr>
                <w:rFonts w:ascii="Verdana" w:hAnsi="Verdana"/>
                <w:color w:val="000000"/>
                <w:sz w:val="18"/>
                <w:szCs w:val="17"/>
                <w:bdr w:val="none" w:sz="0" w:space="0" w:color="auto" w:frame="1"/>
              </w:rPr>
              <w:t>Journaling</w:t>
            </w:r>
          </w:p>
        </w:tc>
      </w:tr>
      <w:tr w:rsidR="00E42C10" w:rsidRPr="00E42C10" w:rsidTr="00E42C10">
        <w:trPr>
          <w:trHeight w:val="267"/>
        </w:trPr>
        <w:tc>
          <w:tcPr>
            <w:tcW w:w="3552" w:type="dxa"/>
            <w:shd w:val="clear" w:color="auto" w:fill="auto"/>
          </w:tcPr>
          <w:p w:rsidR="00E42C10" w:rsidRPr="00E42C10" w:rsidRDefault="00E42C10" w:rsidP="00E42C10">
            <w:pPr>
              <w:shd w:val="clear" w:color="auto" w:fill="FFFFFF"/>
              <w:rPr>
                <w:color w:val="000000"/>
                <w:sz w:val="18"/>
              </w:rPr>
            </w:pPr>
            <w:r w:rsidRPr="00E42C10">
              <w:rPr>
                <w:rFonts w:ascii="Verdana" w:hAnsi="Verdana"/>
                <w:color w:val="000000"/>
                <w:sz w:val="18"/>
                <w:szCs w:val="17"/>
                <w:bdr w:val="none" w:sz="0" w:space="0" w:color="auto" w:frame="1"/>
              </w:rPr>
              <w:t xml:space="preserve">Audio Recordings </w:t>
            </w:r>
          </w:p>
        </w:tc>
        <w:tc>
          <w:tcPr>
            <w:tcW w:w="5622" w:type="dxa"/>
            <w:shd w:val="clear" w:color="auto" w:fill="auto"/>
          </w:tcPr>
          <w:p w:rsidR="00E42C10" w:rsidRPr="00E42C10" w:rsidRDefault="00E42C10" w:rsidP="00E42C10">
            <w:pPr>
              <w:shd w:val="clear" w:color="auto" w:fill="FFFFFF"/>
              <w:rPr>
                <w:color w:val="000000"/>
                <w:sz w:val="18"/>
              </w:rPr>
            </w:pPr>
            <w:proofErr w:type="spellStart"/>
            <w:r w:rsidRPr="00E42C10">
              <w:rPr>
                <w:rFonts w:ascii="Verdana" w:hAnsi="Verdana"/>
                <w:color w:val="000000"/>
                <w:sz w:val="18"/>
                <w:szCs w:val="17"/>
                <w:bdr w:val="none" w:sz="0" w:space="0" w:color="auto" w:frame="1"/>
              </w:rPr>
              <w:t>Kinesthetics</w:t>
            </w:r>
            <w:proofErr w:type="spellEnd"/>
          </w:p>
        </w:tc>
      </w:tr>
      <w:tr w:rsidR="00E42C10" w:rsidRPr="00E42C10" w:rsidTr="00E42C10">
        <w:trPr>
          <w:trHeight w:val="267"/>
        </w:trPr>
        <w:tc>
          <w:tcPr>
            <w:tcW w:w="3552" w:type="dxa"/>
            <w:shd w:val="clear" w:color="auto" w:fill="auto"/>
          </w:tcPr>
          <w:p w:rsidR="00E42C10" w:rsidRPr="00E42C10" w:rsidRDefault="00E42C10" w:rsidP="00E42C10">
            <w:pPr>
              <w:shd w:val="clear" w:color="auto" w:fill="FFFFFF"/>
              <w:rPr>
                <w:color w:val="000000"/>
                <w:sz w:val="18"/>
              </w:rPr>
            </w:pPr>
            <w:r w:rsidRPr="00E42C10">
              <w:rPr>
                <w:rFonts w:ascii="Verdana" w:hAnsi="Verdana"/>
                <w:color w:val="000000"/>
                <w:sz w:val="18"/>
                <w:szCs w:val="17"/>
                <w:bdr w:val="none" w:sz="0" w:space="0" w:color="auto" w:frame="1"/>
              </w:rPr>
              <w:t>Blogging</w:t>
            </w:r>
          </w:p>
        </w:tc>
        <w:tc>
          <w:tcPr>
            <w:tcW w:w="5622" w:type="dxa"/>
            <w:shd w:val="clear" w:color="auto" w:fill="auto"/>
          </w:tcPr>
          <w:p w:rsidR="00E42C10" w:rsidRPr="00E42C10" w:rsidRDefault="00E42C10" w:rsidP="00E42C10">
            <w:pPr>
              <w:shd w:val="clear" w:color="auto" w:fill="FFFFFF"/>
              <w:rPr>
                <w:color w:val="000000"/>
                <w:sz w:val="18"/>
              </w:rPr>
            </w:pPr>
            <w:r w:rsidRPr="00E42C10">
              <w:rPr>
                <w:rFonts w:ascii="Verdana" w:hAnsi="Verdana"/>
                <w:color w:val="000000"/>
                <w:sz w:val="18"/>
                <w:szCs w:val="17"/>
                <w:bdr w:val="none" w:sz="0" w:space="0" w:color="auto" w:frame="1"/>
              </w:rPr>
              <w:t>KWL</w:t>
            </w:r>
          </w:p>
        </w:tc>
      </w:tr>
      <w:tr w:rsidR="00E42C10" w:rsidRPr="00E42C10" w:rsidTr="00E42C10">
        <w:trPr>
          <w:trHeight w:val="267"/>
        </w:trPr>
        <w:tc>
          <w:tcPr>
            <w:tcW w:w="3552" w:type="dxa"/>
            <w:shd w:val="clear" w:color="auto" w:fill="auto"/>
          </w:tcPr>
          <w:p w:rsidR="00E42C10" w:rsidRPr="00E42C10" w:rsidRDefault="00E42C10" w:rsidP="00E42C10">
            <w:pPr>
              <w:shd w:val="clear" w:color="auto" w:fill="FFFFFF"/>
              <w:rPr>
                <w:color w:val="000000"/>
                <w:sz w:val="18"/>
              </w:rPr>
            </w:pPr>
            <w:r w:rsidRPr="00E42C10">
              <w:rPr>
                <w:rFonts w:ascii="Verdana" w:hAnsi="Verdana"/>
                <w:color w:val="000000"/>
                <w:sz w:val="18"/>
                <w:szCs w:val="17"/>
                <w:bdr w:val="none" w:sz="0" w:space="0" w:color="auto" w:frame="1"/>
              </w:rPr>
              <w:t>Brainstorming</w:t>
            </w:r>
          </w:p>
        </w:tc>
        <w:tc>
          <w:tcPr>
            <w:tcW w:w="5622" w:type="dxa"/>
            <w:shd w:val="clear" w:color="auto" w:fill="auto"/>
          </w:tcPr>
          <w:p w:rsidR="00E42C10" w:rsidRPr="00E42C10" w:rsidRDefault="00E42C10" w:rsidP="00E42C10">
            <w:pPr>
              <w:shd w:val="clear" w:color="auto" w:fill="FFFFFF"/>
              <w:rPr>
                <w:color w:val="000000"/>
                <w:sz w:val="18"/>
              </w:rPr>
            </w:pPr>
            <w:r w:rsidRPr="00E42C10">
              <w:rPr>
                <w:rFonts w:ascii="Verdana" w:hAnsi="Verdana"/>
                <w:color w:val="000000"/>
                <w:sz w:val="18"/>
                <w:szCs w:val="17"/>
                <w:bdr w:val="none" w:sz="0" w:space="0" w:color="auto" w:frame="1"/>
              </w:rPr>
              <w:t>Laboratory Experiments</w:t>
            </w:r>
          </w:p>
        </w:tc>
      </w:tr>
      <w:tr w:rsidR="00E42C10" w:rsidRPr="00E42C10" w:rsidTr="00E42C10">
        <w:trPr>
          <w:trHeight w:val="267"/>
        </w:trPr>
        <w:tc>
          <w:tcPr>
            <w:tcW w:w="3552" w:type="dxa"/>
            <w:shd w:val="clear" w:color="auto" w:fill="auto"/>
          </w:tcPr>
          <w:p w:rsidR="00E42C10" w:rsidRPr="00E42C10" w:rsidRDefault="00E42C10" w:rsidP="00E42C10">
            <w:pPr>
              <w:shd w:val="clear" w:color="auto" w:fill="FFFFFF"/>
              <w:rPr>
                <w:color w:val="000000"/>
                <w:sz w:val="18"/>
              </w:rPr>
            </w:pPr>
            <w:r w:rsidRPr="00E42C10">
              <w:rPr>
                <w:rFonts w:ascii="Verdana" w:hAnsi="Verdana"/>
                <w:color w:val="000000"/>
                <w:sz w:val="18"/>
                <w:szCs w:val="17"/>
                <w:bdr w:val="none" w:sz="0" w:space="0" w:color="auto" w:frame="1"/>
              </w:rPr>
              <w:t>Case Briefs</w:t>
            </w:r>
          </w:p>
        </w:tc>
        <w:tc>
          <w:tcPr>
            <w:tcW w:w="5622" w:type="dxa"/>
            <w:shd w:val="clear" w:color="auto" w:fill="auto"/>
          </w:tcPr>
          <w:p w:rsidR="00E42C10" w:rsidRPr="00E42C10" w:rsidRDefault="00E42C10" w:rsidP="00E42C10">
            <w:pPr>
              <w:shd w:val="clear" w:color="auto" w:fill="FFFFFF"/>
              <w:rPr>
                <w:color w:val="000000"/>
                <w:sz w:val="18"/>
              </w:rPr>
            </w:pPr>
            <w:r w:rsidRPr="00E42C10">
              <w:rPr>
                <w:rFonts w:ascii="Verdana" w:hAnsi="Verdana"/>
                <w:color w:val="000000"/>
                <w:sz w:val="18"/>
                <w:szCs w:val="17"/>
                <w:bdr w:val="none" w:sz="0" w:space="0" w:color="auto" w:frame="1"/>
              </w:rPr>
              <w:t>Learning Contracts</w:t>
            </w:r>
          </w:p>
        </w:tc>
      </w:tr>
      <w:tr w:rsidR="00E42C10" w:rsidRPr="00E42C10" w:rsidTr="00E42C10">
        <w:trPr>
          <w:trHeight w:val="267"/>
        </w:trPr>
        <w:tc>
          <w:tcPr>
            <w:tcW w:w="3552" w:type="dxa"/>
            <w:shd w:val="clear" w:color="auto" w:fill="auto"/>
          </w:tcPr>
          <w:p w:rsidR="00E42C10" w:rsidRPr="00E42C10" w:rsidRDefault="00E42C10" w:rsidP="00E42C10">
            <w:pPr>
              <w:shd w:val="clear" w:color="auto" w:fill="FFFFFF"/>
              <w:rPr>
                <w:color w:val="000000"/>
                <w:sz w:val="18"/>
              </w:rPr>
            </w:pPr>
            <w:r w:rsidRPr="00E42C10">
              <w:rPr>
                <w:rFonts w:ascii="Verdana" w:hAnsi="Verdana"/>
                <w:color w:val="000000"/>
                <w:sz w:val="18"/>
                <w:szCs w:val="17"/>
                <w:bdr w:val="none" w:sz="0" w:space="0" w:color="auto" w:frame="1"/>
              </w:rPr>
              <w:t xml:space="preserve">Case Studies </w:t>
            </w:r>
          </w:p>
        </w:tc>
        <w:tc>
          <w:tcPr>
            <w:tcW w:w="5622" w:type="dxa"/>
            <w:shd w:val="clear" w:color="auto" w:fill="auto"/>
          </w:tcPr>
          <w:p w:rsidR="00E42C10" w:rsidRPr="00E42C10" w:rsidRDefault="00E42C10" w:rsidP="00E42C10">
            <w:pPr>
              <w:shd w:val="clear" w:color="auto" w:fill="FFFFFF"/>
              <w:rPr>
                <w:color w:val="000000"/>
                <w:sz w:val="18"/>
              </w:rPr>
            </w:pPr>
            <w:r w:rsidRPr="00E42C10">
              <w:rPr>
                <w:rFonts w:ascii="Verdana" w:hAnsi="Verdana"/>
                <w:color w:val="000000"/>
                <w:sz w:val="18"/>
                <w:szCs w:val="17"/>
                <w:bdr w:val="none" w:sz="0" w:space="0" w:color="auto" w:frame="1"/>
              </w:rPr>
              <w:t>Literature Review</w:t>
            </w:r>
          </w:p>
        </w:tc>
      </w:tr>
      <w:tr w:rsidR="00E42C10" w:rsidRPr="00E42C10" w:rsidTr="00E42C10">
        <w:trPr>
          <w:trHeight w:val="267"/>
        </w:trPr>
        <w:tc>
          <w:tcPr>
            <w:tcW w:w="3552" w:type="dxa"/>
            <w:shd w:val="clear" w:color="auto" w:fill="auto"/>
          </w:tcPr>
          <w:p w:rsidR="00E42C10" w:rsidRPr="00E42C10" w:rsidRDefault="00E42C10" w:rsidP="00E42C10">
            <w:pPr>
              <w:shd w:val="clear" w:color="auto" w:fill="FFFFFF"/>
              <w:rPr>
                <w:color w:val="000000"/>
                <w:sz w:val="18"/>
              </w:rPr>
            </w:pPr>
            <w:r w:rsidRPr="00E42C10">
              <w:rPr>
                <w:rFonts w:ascii="Verdana" w:hAnsi="Verdana"/>
                <w:color w:val="000000"/>
                <w:sz w:val="18"/>
                <w:szCs w:val="17"/>
                <w:bdr w:val="none" w:sz="0" w:space="0" w:color="auto" w:frame="1"/>
              </w:rPr>
              <w:t>Community Action</w:t>
            </w:r>
          </w:p>
        </w:tc>
        <w:tc>
          <w:tcPr>
            <w:tcW w:w="5622" w:type="dxa"/>
            <w:shd w:val="clear" w:color="auto" w:fill="auto"/>
          </w:tcPr>
          <w:p w:rsidR="00E42C10" w:rsidRPr="00E42C10" w:rsidRDefault="00E42C10" w:rsidP="00E42C10">
            <w:pPr>
              <w:shd w:val="clear" w:color="auto" w:fill="FFFFFF"/>
              <w:rPr>
                <w:color w:val="000000"/>
                <w:sz w:val="18"/>
              </w:rPr>
            </w:pPr>
            <w:r w:rsidRPr="00E42C10">
              <w:rPr>
                <w:rFonts w:ascii="Verdana" w:hAnsi="Verdana"/>
                <w:color w:val="000000"/>
                <w:sz w:val="18"/>
                <w:szCs w:val="17"/>
                <w:bdr w:val="none" w:sz="0" w:space="0" w:color="auto" w:frame="1"/>
              </w:rPr>
              <w:t>Multimedia Presentation (Video and Film)</w:t>
            </w:r>
          </w:p>
        </w:tc>
      </w:tr>
      <w:tr w:rsidR="00E42C10" w:rsidRPr="00E42C10" w:rsidTr="00E42C10">
        <w:trPr>
          <w:trHeight w:val="267"/>
        </w:trPr>
        <w:tc>
          <w:tcPr>
            <w:tcW w:w="3552" w:type="dxa"/>
            <w:shd w:val="clear" w:color="auto" w:fill="auto"/>
          </w:tcPr>
          <w:p w:rsidR="00E42C10" w:rsidRPr="00E42C10" w:rsidRDefault="00E42C10" w:rsidP="00E42C10">
            <w:pPr>
              <w:shd w:val="clear" w:color="auto" w:fill="FFFFFF"/>
              <w:rPr>
                <w:color w:val="000000"/>
                <w:sz w:val="18"/>
              </w:rPr>
            </w:pPr>
            <w:r w:rsidRPr="00E42C10">
              <w:rPr>
                <w:rFonts w:ascii="Verdana" w:hAnsi="Verdana"/>
                <w:color w:val="000000"/>
                <w:sz w:val="18"/>
                <w:szCs w:val="17"/>
                <w:bdr w:val="none" w:sz="0" w:space="0" w:color="auto" w:frame="1"/>
              </w:rPr>
              <w:t>Concept Mapping</w:t>
            </w:r>
          </w:p>
        </w:tc>
        <w:tc>
          <w:tcPr>
            <w:tcW w:w="5622" w:type="dxa"/>
            <w:shd w:val="clear" w:color="auto" w:fill="auto"/>
          </w:tcPr>
          <w:p w:rsidR="00E42C10" w:rsidRPr="00E42C10" w:rsidRDefault="00E42C10" w:rsidP="00E42C10">
            <w:pPr>
              <w:shd w:val="clear" w:color="auto" w:fill="FFFFFF"/>
              <w:rPr>
                <w:color w:val="000000"/>
                <w:sz w:val="18"/>
              </w:rPr>
            </w:pPr>
            <w:r w:rsidRPr="00E42C10">
              <w:rPr>
                <w:rFonts w:ascii="Verdana" w:hAnsi="Verdana"/>
                <w:color w:val="000000"/>
                <w:sz w:val="18"/>
                <w:szCs w:val="17"/>
                <w:bdr w:val="none" w:sz="0" w:space="0" w:color="auto" w:frame="1"/>
              </w:rPr>
              <w:t>Oral Reports</w:t>
            </w:r>
          </w:p>
        </w:tc>
      </w:tr>
      <w:tr w:rsidR="00E42C10" w:rsidRPr="00E42C10" w:rsidTr="00E42C10">
        <w:trPr>
          <w:trHeight w:val="267"/>
        </w:trPr>
        <w:tc>
          <w:tcPr>
            <w:tcW w:w="3552" w:type="dxa"/>
            <w:shd w:val="clear" w:color="auto" w:fill="auto"/>
          </w:tcPr>
          <w:p w:rsidR="00E42C10" w:rsidRPr="00E42C10" w:rsidRDefault="00E42C10" w:rsidP="00E42C10">
            <w:pPr>
              <w:shd w:val="clear" w:color="auto" w:fill="FFFFFF"/>
              <w:rPr>
                <w:color w:val="000000"/>
                <w:sz w:val="18"/>
              </w:rPr>
            </w:pPr>
            <w:r w:rsidRPr="00E42C10">
              <w:rPr>
                <w:rFonts w:ascii="Verdana" w:hAnsi="Verdana"/>
                <w:color w:val="000000"/>
                <w:sz w:val="18"/>
                <w:szCs w:val="17"/>
                <w:bdr w:val="none" w:sz="0" w:space="0" w:color="auto" w:frame="1"/>
              </w:rPr>
              <w:t>Debate</w:t>
            </w:r>
          </w:p>
        </w:tc>
        <w:tc>
          <w:tcPr>
            <w:tcW w:w="5622" w:type="dxa"/>
            <w:shd w:val="clear" w:color="auto" w:fill="auto"/>
          </w:tcPr>
          <w:p w:rsidR="00E42C10" w:rsidRPr="00E42C10" w:rsidRDefault="00E42C10" w:rsidP="00E42C10">
            <w:pPr>
              <w:shd w:val="clear" w:color="auto" w:fill="FFFFFF"/>
              <w:rPr>
                <w:color w:val="000000"/>
                <w:sz w:val="18"/>
              </w:rPr>
            </w:pPr>
            <w:r w:rsidRPr="00E42C10">
              <w:rPr>
                <w:rFonts w:ascii="Verdana" w:hAnsi="Verdana"/>
                <w:color w:val="000000"/>
                <w:sz w:val="18"/>
                <w:szCs w:val="17"/>
                <w:bdr w:val="none" w:sz="0" w:space="0" w:color="auto" w:frame="1"/>
              </w:rPr>
              <w:t>Peer Editing / Review</w:t>
            </w:r>
          </w:p>
        </w:tc>
      </w:tr>
      <w:tr w:rsidR="00E42C10" w:rsidRPr="00E42C10" w:rsidTr="00E42C10">
        <w:trPr>
          <w:trHeight w:val="267"/>
        </w:trPr>
        <w:tc>
          <w:tcPr>
            <w:tcW w:w="3552" w:type="dxa"/>
            <w:shd w:val="clear" w:color="auto" w:fill="auto"/>
          </w:tcPr>
          <w:p w:rsidR="00E42C10" w:rsidRPr="00E42C10" w:rsidRDefault="00E42C10" w:rsidP="00E42C10">
            <w:pPr>
              <w:shd w:val="clear" w:color="auto" w:fill="FFFFFF"/>
              <w:rPr>
                <w:color w:val="000000"/>
                <w:sz w:val="18"/>
              </w:rPr>
            </w:pPr>
            <w:r w:rsidRPr="00E42C10">
              <w:rPr>
                <w:rFonts w:ascii="Verdana" w:hAnsi="Verdana"/>
                <w:color w:val="000000"/>
                <w:sz w:val="18"/>
                <w:szCs w:val="17"/>
                <w:bdr w:val="none" w:sz="0" w:space="0" w:color="auto" w:frame="1"/>
              </w:rPr>
              <w:t>Design Projects</w:t>
            </w:r>
          </w:p>
        </w:tc>
        <w:tc>
          <w:tcPr>
            <w:tcW w:w="5622" w:type="dxa"/>
            <w:shd w:val="clear" w:color="auto" w:fill="auto"/>
          </w:tcPr>
          <w:p w:rsidR="00E42C10" w:rsidRPr="00E42C10" w:rsidRDefault="00E42C10" w:rsidP="00E42C10">
            <w:pPr>
              <w:shd w:val="clear" w:color="auto" w:fill="FFFFFF"/>
              <w:rPr>
                <w:color w:val="000000"/>
                <w:sz w:val="18"/>
              </w:rPr>
            </w:pPr>
            <w:r w:rsidRPr="00E42C10">
              <w:rPr>
                <w:rFonts w:ascii="Verdana" w:hAnsi="Verdana"/>
                <w:color w:val="000000"/>
                <w:sz w:val="18"/>
                <w:szCs w:val="17"/>
                <w:bdr w:val="none" w:sz="0" w:space="0" w:color="auto" w:frame="1"/>
              </w:rPr>
              <w:t>Portfolios</w:t>
            </w:r>
          </w:p>
        </w:tc>
      </w:tr>
      <w:tr w:rsidR="00E42C10" w:rsidRPr="00E42C10" w:rsidTr="00E42C10">
        <w:trPr>
          <w:trHeight w:val="267"/>
        </w:trPr>
        <w:tc>
          <w:tcPr>
            <w:tcW w:w="3552" w:type="dxa"/>
            <w:shd w:val="clear" w:color="auto" w:fill="auto"/>
          </w:tcPr>
          <w:p w:rsidR="00E42C10" w:rsidRPr="00E42C10" w:rsidRDefault="00E42C10" w:rsidP="00E42C10">
            <w:pPr>
              <w:shd w:val="clear" w:color="auto" w:fill="FFFFFF"/>
              <w:rPr>
                <w:color w:val="000000"/>
                <w:sz w:val="18"/>
              </w:rPr>
            </w:pPr>
            <w:r w:rsidRPr="00E42C10">
              <w:rPr>
                <w:rFonts w:ascii="Verdana" w:hAnsi="Verdana"/>
                <w:color w:val="000000"/>
                <w:sz w:val="18"/>
                <w:szCs w:val="17"/>
                <w:bdr w:val="none" w:sz="0" w:space="0" w:color="auto" w:frame="1"/>
              </w:rPr>
              <w:t>Discussion Question Activities</w:t>
            </w:r>
          </w:p>
        </w:tc>
        <w:tc>
          <w:tcPr>
            <w:tcW w:w="5622" w:type="dxa"/>
            <w:shd w:val="clear" w:color="auto" w:fill="auto"/>
          </w:tcPr>
          <w:p w:rsidR="00E42C10" w:rsidRPr="00E42C10" w:rsidRDefault="00E42C10" w:rsidP="00E42C10">
            <w:pPr>
              <w:shd w:val="clear" w:color="auto" w:fill="FFFFFF"/>
              <w:rPr>
                <w:color w:val="000000"/>
                <w:sz w:val="18"/>
              </w:rPr>
            </w:pPr>
            <w:r w:rsidRPr="00E42C10">
              <w:rPr>
                <w:rFonts w:ascii="Verdana" w:hAnsi="Verdana"/>
                <w:color w:val="000000"/>
                <w:sz w:val="18"/>
                <w:szCs w:val="17"/>
                <w:bdr w:val="none" w:sz="0" w:space="0" w:color="auto" w:frame="1"/>
              </w:rPr>
              <w:t>Presentations</w:t>
            </w:r>
          </w:p>
        </w:tc>
      </w:tr>
      <w:tr w:rsidR="00E42C10" w:rsidRPr="00E42C10" w:rsidTr="00E42C10">
        <w:trPr>
          <w:trHeight w:val="253"/>
        </w:trPr>
        <w:tc>
          <w:tcPr>
            <w:tcW w:w="3552" w:type="dxa"/>
            <w:shd w:val="clear" w:color="auto" w:fill="auto"/>
          </w:tcPr>
          <w:p w:rsidR="00E42C10" w:rsidRPr="00E42C10" w:rsidRDefault="00E42C10" w:rsidP="00E42C10">
            <w:pPr>
              <w:shd w:val="clear" w:color="auto" w:fill="FFFFFF"/>
              <w:rPr>
                <w:color w:val="000000"/>
                <w:sz w:val="18"/>
              </w:rPr>
            </w:pPr>
            <w:r w:rsidRPr="00E42C10">
              <w:rPr>
                <w:rFonts w:ascii="Verdana" w:hAnsi="Verdana"/>
                <w:color w:val="000000"/>
                <w:sz w:val="18"/>
                <w:szCs w:val="17"/>
                <w:bdr w:val="none" w:sz="0" w:space="0" w:color="auto" w:frame="1"/>
              </w:rPr>
              <w:t>Document Analysis</w:t>
            </w:r>
          </w:p>
        </w:tc>
        <w:tc>
          <w:tcPr>
            <w:tcW w:w="5622" w:type="dxa"/>
            <w:shd w:val="clear" w:color="auto" w:fill="auto"/>
          </w:tcPr>
          <w:p w:rsidR="00E42C10" w:rsidRPr="00E42C10" w:rsidRDefault="00E42C10" w:rsidP="00E42C10">
            <w:pPr>
              <w:shd w:val="clear" w:color="auto" w:fill="FFFFFF"/>
              <w:rPr>
                <w:color w:val="000000"/>
                <w:sz w:val="18"/>
              </w:rPr>
            </w:pPr>
            <w:r w:rsidRPr="00E42C10">
              <w:rPr>
                <w:rFonts w:ascii="Verdana" w:hAnsi="Verdana"/>
                <w:color w:val="000000"/>
                <w:sz w:val="18"/>
                <w:szCs w:val="17"/>
                <w:bdr w:val="none" w:sz="0" w:space="0" w:color="auto" w:frame="1"/>
              </w:rPr>
              <w:t>Procedural Demonstration (Perform a given action)</w:t>
            </w:r>
          </w:p>
        </w:tc>
      </w:tr>
      <w:tr w:rsidR="00E42C10" w:rsidRPr="00E42C10" w:rsidTr="00E42C10">
        <w:trPr>
          <w:trHeight w:val="267"/>
        </w:trPr>
        <w:tc>
          <w:tcPr>
            <w:tcW w:w="3552" w:type="dxa"/>
            <w:shd w:val="clear" w:color="auto" w:fill="auto"/>
          </w:tcPr>
          <w:p w:rsidR="00E42C10" w:rsidRPr="00E42C10" w:rsidRDefault="00E42C10" w:rsidP="00E42C10">
            <w:pPr>
              <w:shd w:val="clear" w:color="auto" w:fill="FFFFFF"/>
              <w:rPr>
                <w:color w:val="000000"/>
                <w:sz w:val="18"/>
              </w:rPr>
            </w:pPr>
            <w:r w:rsidRPr="00E42C10">
              <w:rPr>
                <w:rFonts w:ascii="Verdana" w:hAnsi="Verdana"/>
                <w:color w:val="000000"/>
                <w:sz w:val="18"/>
                <w:szCs w:val="17"/>
                <w:bdr w:val="none" w:sz="0" w:space="0" w:color="auto" w:frame="1"/>
              </w:rPr>
              <w:t>Drill and Practice</w:t>
            </w:r>
          </w:p>
        </w:tc>
        <w:tc>
          <w:tcPr>
            <w:tcW w:w="5622" w:type="dxa"/>
            <w:shd w:val="clear" w:color="auto" w:fill="auto"/>
          </w:tcPr>
          <w:p w:rsidR="00E42C10" w:rsidRPr="00E42C10" w:rsidRDefault="00E42C10" w:rsidP="00E42C10">
            <w:pPr>
              <w:shd w:val="clear" w:color="auto" w:fill="FFFFFF"/>
              <w:rPr>
                <w:color w:val="000000"/>
                <w:sz w:val="18"/>
              </w:rPr>
            </w:pPr>
            <w:r w:rsidRPr="00E42C10">
              <w:rPr>
                <w:rFonts w:ascii="Verdana" w:hAnsi="Verdana"/>
                <w:color w:val="000000"/>
                <w:sz w:val="18"/>
                <w:szCs w:val="17"/>
                <w:bdr w:val="none" w:sz="0" w:space="0" w:color="auto" w:frame="1"/>
              </w:rPr>
              <w:t>Q &amp; A (Students pose questions)</w:t>
            </w:r>
          </w:p>
        </w:tc>
      </w:tr>
      <w:tr w:rsidR="00E42C10" w:rsidRPr="00E42C10" w:rsidTr="00E42C10">
        <w:trPr>
          <w:trHeight w:val="267"/>
        </w:trPr>
        <w:tc>
          <w:tcPr>
            <w:tcW w:w="3552" w:type="dxa"/>
            <w:shd w:val="clear" w:color="auto" w:fill="auto"/>
          </w:tcPr>
          <w:p w:rsidR="00E42C10" w:rsidRPr="00E42C10" w:rsidRDefault="00E42C10" w:rsidP="00E42C10">
            <w:pPr>
              <w:shd w:val="clear" w:color="auto" w:fill="FFFFFF"/>
              <w:rPr>
                <w:color w:val="000000"/>
                <w:sz w:val="18"/>
              </w:rPr>
            </w:pPr>
            <w:r w:rsidRPr="00E42C10">
              <w:rPr>
                <w:rFonts w:ascii="Verdana" w:hAnsi="Verdana"/>
                <w:color w:val="000000"/>
                <w:sz w:val="18"/>
                <w:szCs w:val="17"/>
                <w:bdr w:val="none" w:sz="0" w:space="0" w:color="auto" w:frame="1"/>
              </w:rPr>
              <w:t>Essays</w:t>
            </w:r>
          </w:p>
        </w:tc>
        <w:tc>
          <w:tcPr>
            <w:tcW w:w="5622" w:type="dxa"/>
            <w:shd w:val="clear" w:color="auto" w:fill="auto"/>
          </w:tcPr>
          <w:p w:rsidR="00E42C10" w:rsidRPr="00E42C10" w:rsidRDefault="00E42C10" w:rsidP="00E42C10">
            <w:pPr>
              <w:shd w:val="clear" w:color="auto" w:fill="FFFFFF"/>
              <w:rPr>
                <w:color w:val="000000"/>
                <w:sz w:val="18"/>
              </w:rPr>
            </w:pPr>
            <w:r w:rsidRPr="00E42C10">
              <w:rPr>
                <w:rFonts w:ascii="Verdana" w:hAnsi="Verdana"/>
                <w:color w:val="000000"/>
                <w:sz w:val="18"/>
                <w:szCs w:val="17"/>
                <w:bdr w:val="none" w:sz="0" w:space="0" w:color="auto" w:frame="1"/>
              </w:rPr>
              <w:t>Quizzing</w:t>
            </w:r>
          </w:p>
        </w:tc>
      </w:tr>
      <w:tr w:rsidR="00E42C10" w:rsidRPr="00E42C10" w:rsidTr="00E42C10">
        <w:trPr>
          <w:trHeight w:val="267"/>
        </w:trPr>
        <w:tc>
          <w:tcPr>
            <w:tcW w:w="3552" w:type="dxa"/>
            <w:shd w:val="clear" w:color="auto" w:fill="auto"/>
          </w:tcPr>
          <w:p w:rsidR="00E42C10" w:rsidRPr="00E42C10" w:rsidRDefault="00E42C10" w:rsidP="00E42C10">
            <w:pPr>
              <w:shd w:val="clear" w:color="auto" w:fill="FFFFFF"/>
              <w:rPr>
                <w:color w:val="000000"/>
                <w:sz w:val="18"/>
              </w:rPr>
            </w:pPr>
            <w:r w:rsidRPr="00E42C10">
              <w:rPr>
                <w:rFonts w:ascii="Verdana" w:hAnsi="Verdana"/>
                <w:color w:val="000000"/>
                <w:sz w:val="18"/>
                <w:szCs w:val="17"/>
                <w:bdr w:val="none" w:sz="0" w:space="0" w:color="auto" w:frame="1"/>
              </w:rPr>
              <w:t>Fieldwork (Includes Apprenticeship)</w:t>
            </w:r>
          </w:p>
        </w:tc>
        <w:tc>
          <w:tcPr>
            <w:tcW w:w="5622" w:type="dxa"/>
            <w:shd w:val="clear" w:color="auto" w:fill="auto"/>
          </w:tcPr>
          <w:p w:rsidR="00E42C10" w:rsidRPr="00E42C10" w:rsidRDefault="00E42C10" w:rsidP="00E42C10">
            <w:pPr>
              <w:shd w:val="clear" w:color="auto" w:fill="FFFFFF"/>
              <w:rPr>
                <w:color w:val="000000"/>
                <w:sz w:val="18"/>
              </w:rPr>
            </w:pPr>
            <w:r w:rsidRPr="00E42C10">
              <w:rPr>
                <w:rFonts w:ascii="Verdana" w:hAnsi="Verdana"/>
                <w:color w:val="000000"/>
                <w:sz w:val="18"/>
                <w:szCs w:val="17"/>
                <w:bdr w:val="none" w:sz="0" w:space="0" w:color="auto" w:frame="1"/>
              </w:rPr>
              <w:t>Reflections</w:t>
            </w:r>
          </w:p>
        </w:tc>
      </w:tr>
      <w:tr w:rsidR="00E42C10" w:rsidRPr="00E42C10" w:rsidTr="00E42C10">
        <w:trPr>
          <w:trHeight w:val="267"/>
        </w:trPr>
        <w:tc>
          <w:tcPr>
            <w:tcW w:w="3552" w:type="dxa"/>
            <w:shd w:val="clear" w:color="auto" w:fill="auto"/>
          </w:tcPr>
          <w:p w:rsidR="00E42C10" w:rsidRPr="00E42C10" w:rsidRDefault="00E42C10" w:rsidP="00E42C10">
            <w:pPr>
              <w:shd w:val="clear" w:color="auto" w:fill="FFFFFF"/>
              <w:rPr>
                <w:color w:val="000000"/>
                <w:sz w:val="18"/>
              </w:rPr>
            </w:pPr>
            <w:r w:rsidRPr="00E42C10">
              <w:rPr>
                <w:rFonts w:ascii="Verdana" w:hAnsi="Verdana"/>
                <w:color w:val="000000"/>
                <w:sz w:val="18"/>
                <w:szCs w:val="17"/>
                <w:bdr w:val="none" w:sz="0" w:space="0" w:color="auto" w:frame="1"/>
              </w:rPr>
              <w:t>Fishbowl</w:t>
            </w:r>
          </w:p>
        </w:tc>
        <w:tc>
          <w:tcPr>
            <w:tcW w:w="5622" w:type="dxa"/>
            <w:shd w:val="clear" w:color="auto" w:fill="auto"/>
          </w:tcPr>
          <w:p w:rsidR="00E42C10" w:rsidRPr="00E42C10" w:rsidRDefault="00E42C10" w:rsidP="00E42C10">
            <w:pPr>
              <w:shd w:val="clear" w:color="auto" w:fill="FFFFFF"/>
              <w:rPr>
                <w:color w:val="000000"/>
                <w:sz w:val="18"/>
              </w:rPr>
            </w:pPr>
            <w:r w:rsidRPr="00E42C10">
              <w:rPr>
                <w:rFonts w:ascii="Verdana" w:hAnsi="Verdana"/>
                <w:color w:val="000000"/>
                <w:sz w:val="18"/>
                <w:szCs w:val="17"/>
                <w:bdr w:val="none" w:sz="0" w:space="0" w:color="auto" w:frame="1"/>
              </w:rPr>
              <w:t>Review (Play, Movie, Audio, Book, etc.)</w:t>
            </w:r>
          </w:p>
        </w:tc>
      </w:tr>
      <w:tr w:rsidR="00E42C10" w:rsidRPr="00E42C10" w:rsidTr="00E42C10">
        <w:trPr>
          <w:trHeight w:val="267"/>
        </w:trPr>
        <w:tc>
          <w:tcPr>
            <w:tcW w:w="3552" w:type="dxa"/>
            <w:shd w:val="clear" w:color="auto" w:fill="auto"/>
          </w:tcPr>
          <w:p w:rsidR="00E42C10" w:rsidRPr="00E42C10" w:rsidRDefault="00E42C10" w:rsidP="00E42C10">
            <w:pPr>
              <w:shd w:val="clear" w:color="auto" w:fill="FFFFFF"/>
              <w:rPr>
                <w:color w:val="000000"/>
                <w:sz w:val="18"/>
              </w:rPr>
            </w:pPr>
            <w:r w:rsidRPr="00E42C10">
              <w:rPr>
                <w:rFonts w:ascii="Verdana" w:hAnsi="Verdana"/>
                <w:color w:val="000000"/>
                <w:sz w:val="18"/>
                <w:szCs w:val="17"/>
                <w:bdr w:val="none" w:sz="0" w:space="0" w:color="auto" w:frame="1"/>
              </w:rPr>
              <w:t>Gaming</w:t>
            </w:r>
          </w:p>
        </w:tc>
        <w:tc>
          <w:tcPr>
            <w:tcW w:w="5622" w:type="dxa"/>
            <w:shd w:val="clear" w:color="auto" w:fill="auto"/>
          </w:tcPr>
          <w:p w:rsidR="00E42C10" w:rsidRPr="00E42C10" w:rsidRDefault="00E42C10" w:rsidP="00E42C10">
            <w:pPr>
              <w:shd w:val="clear" w:color="auto" w:fill="FFFFFF"/>
              <w:rPr>
                <w:color w:val="000000"/>
                <w:sz w:val="18"/>
              </w:rPr>
            </w:pPr>
            <w:r w:rsidRPr="00E42C10">
              <w:rPr>
                <w:rFonts w:ascii="Verdana" w:hAnsi="Verdana"/>
                <w:color w:val="000000"/>
                <w:sz w:val="18"/>
                <w:szCs w:val="17"/>
                <w:bdr w:val="none" w:sz="0" w:space="0" w:color="auto" w:frame="1"/>
              </w:rPr>
              <w:t>Role Playing</w:t>
            </w:r>
          </w:p>
        </w:tc>
      </w:tr>
      <w:tr w:rsidR="00E42C10" w:rsidRPr="00E42C10" w:rsidTr="00E42C10">
        <w:trPr>
          <w:trHeight w:val="267"/>
        </w:trPr>
        <w:tc>
          <w:tcPr>
            <w:tcW w:w="3552" w:type="dxa"/>
            <w:shd w:val="clear" w:color="auto" w:fill="auto"/>
          </w:tcPr>
          <w:p w:rsidR="00E42C10" w:rsidRPr="00E42C10" w:rsidRDefault="00E42C10" w:rsidP="00E42C10">
            <w:pPr>
              <w:shd w:val="clear" w:color="auto" w:fill="FFFFFF"/>
              <w:rPr>
                <w:color w:val="000000"/>
                <w:sz w:val="18"/>
              </w:rPr>
            </w:pPr>
            <w:r w:rsidRPr="00E42C10">
              <w:rPr>
                <w:rFonts w:ascii="Verdana" w:hAnsi="Verdana"/>
                <w:color w:val="000000"/>
                <w:sz w:val="18"/>
                <w:szCs w:val="17"/>
                <w:bdr w:val="none" w:sz="0" w:space="0" w:color="auto" w:frame="1"/>
              </w:rPr>
              <w:t>Group Debugging</w:t>
            </w:r>
          </w:p>
        </w:tc>
        <w:tc>
          <w:tcPr>
            <w:tcW w:w="5622" w:type="dxa"/>
            <w:shd w:val="clear" w:color="auto" w:fill="auto"/>
          </w:tcPr>
          <w:p w:rsidR="00E42C10" w:rsidRPr="00E42C10" w:rsidRDefault="00E42C10" w:rsidP="00E42C10">
            <w:pPr>
              <w:shd w:val="clear" w:color="auto" w:fill="FFFFFF"/>
              <w:rPr>
                <w:color w:val="000000"/>
                <w:sz w:val="18"/>
              </w:rPr>
            </w:pPr>
            <w:r w:rsidRPr="00E42C10">
              <w:rPr>
                <w:rFonts w:ascii="Verdana" w:hAnsi="Verdana"/>
                <w:color w:val="000000"/>
                <w:sz w:val="18"/>
                <w:szCs w:val="17"/>
                <w:bdr w:val="none" w:sz="0" w:space="0" w:color="auto" w:frame="1"/>
              </w:rPr>
              <w:t>Scavenger Hunt</w:t>
            </w:r>
          </w:p>
        </w:tc>
      </w:tr>
      <w:tr w:rsidR="00E42C10" w:rsidRPr="00E42C10" w:rsidTr="00E42C10">
        <w:trPr>
          <w:trHeight w:val="267"/>
        </w:trPr>
        <w:tc>
          <w:tcPr>
            <w:tcW w:w="3552" w:type="dxa"/>
            <w:shd w:val="clear" w:color="auto" w:fill="auto"/>
          </w:tcPr>
          <w:p w:rsidR="00E42C10" w:rsidRPr="00E42C10" w:rsidRDefault="00E42C10" w:rsidP="00E42C10">
            <w:pPr>
              <w:shd w:val="clear" w:color="auto" w:fill="FFFFFF"/>
              <w:rPr>
                <w:color w:val="000000"/>
                <w:sz w:val="18"/>
              </w:rPr>
            </w:pPr>
            <w:r w:rsidRPr="00E42C10">
              <w:rPr>
                <w:rFonts w:ascii="Verdana" w:hAnsi="Verdana"/>
                <w:color w:val="000000"/>
                <w:sz w:val="18"/>
                <w:szCs w:val="17"/>
                <w:bdr w:val="none" w:sz="0" w:space="0" w:color="auto" w:frame="1"/>
              </w:rPr>
              <w:t>Group Problem Solving</w:t>
            </w:r>
          </w:p>
        </w:tc>
        <w:tc>
          <w:tcPr>
            <w:tcW w:w="5622" w:type="dxa"/>
            <w:shd w:val="clear" w:color="auto" w:fill="auto"/>
          </w:tcPr>
          <w:p w:rsidR="00E42C10" w:rsidRPr="00E42C10" w:rsidRDefault="00E42C10" w:rsidP="00E42C10">
            <w:pPr>
              <w:shd w:val="clear" w:color="auto" w:fill="FFFFFF"/>
              <w:rPr>
                <w:color w:val="000000"/>
                <w:sz w:val="18"/>
              </w:rPr>
            </w:pPr>
            <w:r w:rsidRPr="00E42C10">
              <w:rPr>
                <w:rFonts w:ascii="Verdana" w:hAnsi="Verdana"/>
                <w:color w:val="000000"/>
                <w:sz w:val="18"/>
                <w:szCs w:val="17"/>
                <w:bdr w:val="none" w:sz="0" w:space="0" w:color="auto" w:frame="1"/>
              </w:rPr>
              <w:t>Simulations</w:t>
            </w:r>
          </w:p>
        </w:tc>
      </w:tr>
      <w:tr w:rsidR="00E42C10" w:rsidRPr="00E42C10" w:rsidTr="00E42C10">
        <w:trPr>
          <w:trHeight w:val="267"/>
        </w:trPr>
        <w:tc>
          <w:tcPr>
            <w:tcW w:w="3552" w:type="dxa"/>
            <w:shd w:val="clear" w:color="auto" w:fill="auto"/>
          </w:tcPr>
          <w:p w:rsidR="00E42C10" w:rsidRPr="00E42C10" w:rsidRDefault="00E42C10" w:rsidP="00E42C10">
            <w:pPr>
              <w:shd w:val="clear" w:color="auto" w:fill="FFFFFF"/>
              <w:rPr>
                <w:color w:val="000000"/>
                <w:sz w:val="18"/>
              </w:rPr>
            </w:pPr>
            <w:r w:rsidRPr="00E42C10">
              <w:rPr>
                <w:rFonts w:ascii="Verdana" w:hAnsi="Verdana"/>
                <w:color w:val="000000"/>
                <w:sz w:val="18"/>
                <w:szCs w:val="17"/>
                <w:bdr w:val="none" w:sz="0" w:space="0" w:color="auto" w:frame="1"/>
              </w:rPr>
              <w:t>Group Reports</w:t>
            </w:r>
          </w:p>
        </w:tc>
        <w:tc>
          <w:tcPr>
            <w:tcW w:w="5622" w:type="dxa"/>
            <w:shd w:val="clear" w:color="auto" w:fill="auto"/>
          </w:tcPr>
          <w:p w:rsidR="00E42C10" w:rsidRPr="00E42C10" w:rsidRDefault="00E42C10" w:rsidP="00E42C10">
            <w:pPr>
              <w:shd w:val="clear" w:color="auto" w:fill="FFFFFF"/>
              <w:rPr>
                <w:color w:val="000000"/>
                <w:sz w:val="18"/>
              </w:rPr>
            </w:pPr>
            <w:r w:rsidRPr="00E42C10">
              <w:rPr>
                <w:rFonts w:ascii="Verdana" w:hAnsi="Verdana"/>
                <w:color w:val="000000"/>
                <w:sz w:val="18"/>
                <w:szCs w:val="17"/>
                <w:bdr w:val="none" w:sz="0" w:space="0" w:color="auto" w:frame="1"/>
              </w:rPr>
              <w:t>Socratic Dialogue</w:t>
            </w:r>
          </w:p>
        </w:tc>
      </w:tr>
      <w:tr w:rsidR="00E42C10" w:rsidRPr="00E42C10" w:rsidTr="00E42C10">
        <w:trPr>
          <w:trHeight w:val="267"/>
        </w:trPr>
        <w:tc>
          <w:tcPr>
            <w:tcW w:w="3552" w:type="dxa"/>
            <w:shd w:val="clear" w:color="auto" w:fill="auto"/>
          </w:tcPr>
          <w:p w:rsidR="00E42C10" w:rsidRPr="00E42C10" w:rsidRDefault="00E42C10" w:rsidP="00E42C10">
            <w:pPr>
              <w:shd w:val="clear" w:color="auto" w:fill="FFFFFF"/>
              <w:rPr>
                <w:color w:val="000000"/>
                <w:sz w:val="18"/>
              </w:rPr>
            </w:pPr>
            <w:r w:rsidRPr="00E42C10">
              <w:rPr>
                <w:rFonts w:ascii="Verdana" w:hAnsi="Verdana"/>
                <w:color w:val="000000"/>
                <w:sz w:val="18"/>
                <w:szCs w:val="17"/>
                <w:bdr w:val="none" w:sz="0" w:space="0" w:color="auto" w:frame="1"/>
              </w:rPr>
              <w:t>Hypothetical Situations</w:t>
            </w:r>
          </w:p>
        </w:tc>
        <w:tc>
          <w:tcPr>
            <w:tcW w:w="5622" w:type="dxa"/>
            <w:shd w:val="clear" w:color="auto" w:fill="auto"/>
          </w:tcPr>
          <w:p w:rsidR="00E42C10" w:rsidRPr="00E42C10" w:rsidRDefault="00E42C10" w:rsidP="00E42C10">
            <w:pPr>
              <w:shd w:val="clear" w:color="auto" w:fill="FFFFFF"/>
              <w:rPr>
                <w:color w:val="000000"/>
                <w:sz w:val="18"/>
              </w:rPr>
            </w:pPr>
            <w:proofErr w:type="spellStart"/>
            <w:r w:rsidRPr="00E42C10">
              <w:rPr>
                <w:rFonts w:ascii="Verdana" w:hAnsi="Verdana"/>
                <w:color w:val="000000"/>
                <w:sz w:val="18"/>
                <w:szCs w:val="17"/>
                <w:bdr w:val="none" w:sz="0" w:space="0" w:color="auto" w:frame="1"/>
              </w:rPr>
              <w:t>Webquest</w:t>
            </w:r>
            <w:proofErr w:type="spellEnd"/>
          </w:p>
        </w:tc>
      </w:tr>
      <w:tr w:rsidR="00E42C10" w:rsidRPr="00E42C10" w:rsidTr="00E42C10">
        <w:trPr>
          <w:trHeight w:val="267"/>
        </w:trPr>
        <w:tc>
          <w:tcPr>
            <w:tcW w:w="3552" w:type="dxa"/>
            <w:shd w:val="clear" w:color="auto" w:fill="auto"/>
          </w:tcPr>
          <w:p w:rsidR="00E42C10" w:rsidRPr="00E42C10" w:rsidRDefault="00E42C10" w:rsidP="00E42C10">
            <w:pPr>
              <w:shd w:val="clear" w:color="auto" w:fill="FFFFFF"/>
              <w:rPr>
                <w:color w:val="000000"/>
                <w:sz w:val="18"/>
              </w:rPr>
            </w:pPr>
            <w:r w:rsidRPr="00E42C10">
              <w:rPr>
                <w:rFonts w:ascii="Verdana" w:hAnsi="Verdana"/>
                <w:color w:val="000000"/>
                <w:sz w:val="18"/>
                <w:szCs w:val="17"/>
                <w:bdr w:val="none" w:sz="0" w:space="0" w:color="auto" w:frame="1"/>
              </w:rPr>
              <w:t>Ice Breakers</w:t>
            </w:r>
          </w:p>
        </w:tc>
        <w:tc>
          <w:tcPr>
            <w:tcW w:w="5622" w:type="dxa"/>
            <w:shd w:val="clear" w:color="auto" w:fill="auto"/>
          </w:tcPr>
          <w:p w:rsidR="00E42C10" w:rsidRPr="00E42C10" w:rsidRDefault="00E42C10" w:rsidP="00E42C10">
            <w:pPr>
              <w:shd w:val="clear" w:color="auto" w:fill="FFFFFF"/>
              <w:rPr>
                <w:color w:val="000000"/>
                <w:sz w:val="18"/>
              </w:rPr>
            </w:pPr>
            <w:r w:rsidRPr="00E42C10">
              <w:rPr>
                <w:rFonts w:ascii="Verdana" w:hAnsi="Verdana"/>
                <w:color w:val="000000"/>
                <w:sz w:val="18"/>
                <w:szCs w:val="17"/>
                <w:bdr w:val="none" w:sz="0" w:space="0" w:color="auto" w:frame="1"/>
              </w:rPr>
              <w:t xml:space="preserve">Web designer </w:t>
            </w:r>
          </w:p>
        </w:tc>
      </w:tr>
      <w:tr w:rsidR="00E42C10" w:rsidRPr="00E42C10" w:rsidTr="00E42C10">
        <w:trPr>
          <w:trHeight w:val="267"/>
        </w:trPr>
        <w:tc>
          <w:tcPr>
            <w:tcW w:w="3552" w:type="dxa"/>
            <w:shd w:val="clear" w:color="auto" w:fill="auto"/>
          </w:tcPr>
          <w:p w:rsidR="00E42C10" w:rsidRPr="00E42C10" w:rsidRDefault="00E42C10" w:rsidP="00E42C10">
            <w:pPr>
              <w:shd w:val="clear" w:color="auto" w:fill="FFFFFF"/>
              <w:rPr>
                <w:color w:val="000000"/>
                <w:sz w:val="18"/>
              </w:rPr>
            </w:pPr>
            <w:r w:rsidRPr="00E42C10">
              <w:rPr>
                <w:rFonts w:ascii="Verdana" w:hAnsi="Verdana"/>
                <w:color w:val="000000"/>
                <w:sz w:val="18"/>
                <w:szCs w:val="17"/>
                <w:bdr w:val="none" w:sz="0" w:space="0" w:color="auto" w:frame="1"/>
              </w:rPr>
              <w:t>Inductive Reasoning</w:t>
            </w:r>
          </w:p>
        </w:tc>
        <w:tc>
          <w:tcPr>
            <w:tcW w:w="5622" w:type="dxa"/>
            <w:shd w:val="clear" w:color="auto" w:fill="auto"/>
          </w:tcPr>
          <w:p w:rsidR="00E42C10" w:rsidRPr="00E42C10" w:rsidRDefault="00E42C10" w:rsidP="00E42C10">
            <w:pPr>
              <w:shd w:val="clear" w:color="auto" w:fill="FFFFFF"/>
              <w:rPr>
                <w:color w:val="000000"/>
                <w:sz w:val="18"/>
              </w:rPr>
            </w:pPr>
            <w:r w:rsidRPr="00E42C10">
              <w:rPr>
                <w:rFonts w:ascii="Verdana" w:hAnsi="Verdana"/>
                <w:color w:val="000000"/>
                <w:sz w:val="18"/>
                <w:szCs w:val="17"/>
                <w:bdr w:val="none" w:sz="0" w:space="0" w:color="auto" w:frame="1"/>
              </w:rPr>
              <w:t>Wikis</w:t>
            </w:r>
          </w:p>
        </w:tc>
      </w:tr>
      <w:tr w:rsidR="00E42C10" w:rsidRPr="00E42C10" w:rsidTr="00E42C10">
        <w:trPr>
          <w:trHeight w:val="297"/>
        </w:trPr>
        <w:tc>
          <w:tcPr>
            <w:tcW w:w="3552" w:type="dxa"/>
            <w:shd w:val="clear" w:color="auto" w:fill="auto"/>
          </w:tcPr>
          <w:p w:rsidR="00E42C10" w:rsidRPr="00E42C10" w:rsidRDefault="00E42C10" w:rsidP="00E42C10">
            <w:pPr>
              <w:shd w:val="clear" w:color="auto" w:fill="FFFFFF"/>
              <w:rPr>
                <w:color w:val="000000"/>
                <w:sz w:val="18"/>
              </w:rPr>
            </w:pPr>
            <w:r w:rsidRPr="00E42C10">
              <w:rPr>
                <w:rFonts w:ascii="Verdana" w:hAnsi="Verdana"/>
                <w:color w:val="000000"/>
                <w:sz w:val="18"/>
                <w:szCs w:val="17"/>
                <w:bdr w:val="none" w:sz="0" w:space="0" w:color="auto" w:frame="1"/>
              </w:rPr>
              <w:t>Interviews</w:t>
            </w:r>
          </w:p>
        </w:tc>
        <w:tc>
          <w:tcPr>
            <w:tcW w:w="5622" w:type="dxa"/>
            <w:shd w:val="clear" w:color="auto" w:fill="auto"/>
          </w:tcPr>
          <w:p w:rsidR="00E42C10" w:rsidRPr="00E42C10" w:rsidRDefault="00E42C10" w:rsidP="00E42C10">
            <w:pPr>
              <w:shd w:val="clear" w:color="auto" w:fill="FFFFFF"/>
              <w:ind w:left="720"/>
              <w:rPr>
                <w:rFonts w:ascii="inherit" w:hAnsi="inherit"/>
                <w:color w:val="000000"/>
                <w:sz w:val="18"/>
              </w:rPr>
            </w:pPr>
          </w:p>
        </w:tc>
      </w:tr>
    </w:tbl>
    <w:p w:rsidR="00E42C10" w:rsidRDefault="00E42C10" w:rsidP="00E42C10">
      <w:pPr>
        <w:pStyle w:val="Default"/>
        <w:rPr>
          <w:i/>
          <w:sz w:val="18"/>
          <w:szCs w:val="22"/>
        </w:rPr>
      </w:pPr>
    </w:p>
    <w:p w:rsidR="00E42C10" w:rsidRPr="00E42C10" w:rsidRDefault="00E42C10" w:rsidP="00E42C10">
      <w:pPr>
        <w:pStyle w:val="Default"/>
        <w:rPr>
          <w:i/>
          <w:szCs w:val="22"/>
        </w:rPr>
      </w:pPr>
      <w:r w:rsidRPr="00E42C10">
        <w:rPr>
          <w:i/>
          <w:sz w:val="20"/>
          <w:szCs w:val="22"/>
        </w:rPr>
        <w:t xml:space="preserve">This index has been adapted from the University of Illinois and further details in regards to this list can be found at </w:t>
      </w:r>
      <w:hyperlink r:id="rId14" w:history="1">
        <w:r w:rsidRPr="00E42C10">
          <w:rPr>
            <w:rStyle w:val="Hyperlink"/>
            <w:i/>
            <w:sz w:val="20"/>
            <w:szCs w:val="22"/>
          </w:rPr>
          <w:t>http://www.ion.uillinois.edu/resources/otai/</w:t>
        </w:r>
      </w:hyperlink>
    </w:p>
    <w:p w:rsidR="00E42C10" w:rsidRPr="00E42C10" w:rsidRDefault="00E42C10" w:rsidP="00E42C10">
      <w:pPr>
        <w:pStyle w:val="Default"/>
        <w:rPr>
          <w:szCs w:val="22"/>
        </w:rPr>
      </w:pPr>
    </w:p>
    <w:p w:rsidR="00E42C10" w:rsidRPr="00E42C10" w:rsidRDefault="00E42C10" w:rsidP="00E42C10">
      <w:pPr>
        <w:pStyle w:val="Default"/>
        <w:rPr>
          <w:b/>
          <w:szCs w:val="22"/>
        </w:rPr>
      </w:pPr>
      <w:r w:rsidRPr="00E42C10">
        <w:rPr>
          <w:b/>
          <w:szCs w:val="22"/>
        </w:rPr>
        <w:t xml:space="preserve">WIDS also contains a library of over 400 learning activities and assessments that can be incorporated into your course.  </w:t>
      </w:r>
    </w:p>
    <w:p w:rsidR="00E42C10" w:rsidRDefault="00E42C10" w:rsidP="00E42C10">
      <w:pPr>
        <w:pStyle w:val="Default"/>
        <w:rPr>
          <w:sz w:val="22"/>
          <w:szCs w:val="22"/>
        </w:rPr>
      </w:pPr>
    </w:p>
    <w:p w:rsidR="00E42C10" w:rsidRDefault="00E42C10" w:rsidP="00E42C10"/>
    <w:p w:rsidR="00E42C10" w:rsidRDefault="00E42C10" w:rsidP="00E42C10">
      <w:r w:rsidRPr="00E42C10">
        <w:t xml:space="preserve">The following table can be used as a GUIDELINE to estimate asynchronous contact hours in an Online/Virtual Course.  Please note that some of these times may differ from content or assessments in your course but this is a gauge to estimate your course development.  </w:t>
      </w:r>
    </w:p>
    <w:p w:rsidR="00E42C10" w:rsidRPr="00E42C10" w:rsidRDefault="00E42C10" w:rsidP="00E42C10"/>
    <w:tbl>
      <w:tblPr>
        <w:tblW w:w="10890" w:type="dxa"/>
        <w:tblInd w:w="-6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520"/>
        <w:gridCol w:w="1980"/>
        <w:gridCol w:w="6390"/>
      </w:tblGrid>
      <w:tr w:rsidR="00E42C10" w:rsidRPr="001E1FFE" w:rsidTr="00E42C10">
        <w:trPr>
          <w:trHeight w:val="943"/>
        </w:trPr>
        <w:tc>
          <w:tcPr>
            <w:tcW w:w="2520" w:type="dxa"/>
            <w:tcBorders>
              <w:top w:val="single" w:sz="8" w:space="0" w:color="000000"/>
              <w:left w:val="single" w:sz="8" w:space="0" w:color="000000"/>
              <w:bottom w:val="single" w:sz="18" w:space="0" w:color="000000"/>
              <w:right w:val="single" w:sz="8" w:space="0" w:color="000000"/>
            </w:tcBorders>
            <w:shd w:val="clear" w:color="auto" w:fill="595959"/>
          </w:tcPr>
          <w:p w:rsidR="00E42C10" w:rsidRPr="00E42C10" w:rsidRDefault="00E42C10" w:rsidP="00E42C10">
            <w:pPr>
              <w:spacing w:before="240"/>
              <w:jc w:val="center"/>
              <w:rPr>
                <w:b/>
                <w:bCs/>
                <w:color w:val="FFFFFF"/>
                <w:sz w:val="24"/>
                <w:szCs w:val="22"/>
              </w:rPr>
            </w:pPr>
            <w:r w:rsidRPr="00E42C10">
              <w:rPr>
                <w:b/>
                <w:bCs/>
                <w:color w:val="FFFFFF"/>
                <w:sz w:val="24"/>
                <w:szCs w:val="22"/>
              </w:rPr>
              <w:t>Interactions with Course Content</w:t>
            </w:r>
          </w:p>
        </w:tc>
        <w:tc>
          <w:tcPr>
            <w:tcW w:w="1980" w:type="dxa"/>
            <w:tcBorders>
              <w:top w:val="single" w:sz="8" w:space="0" w:color="000000"/>
              <w:left w:val="single" w:sz="8" w:space="0" w:color="000000"/>
              <w:bottom w:val="single" w:sz="18" w:space="0" w:color="000000"/>
              <w:right w:val="single" w:sz="8" w:space="0" w:color="000000"/>
            </w:tcBorders>
            <w:shd w:val="clear" w:color="auto" w:fill="595959"/>
          </w:tcPr>
          <w:p w:rsidR="00E42C10" w:rsidRPr="00E42C10" w:rsidRDefault="00E42C10" w:rsidP="00E42C10">
            <w:pPr>
              <w:spacing w:before="240"/>
              <w:jc w:val="center"/>
              <w:rPr>
                <w:b/>
                <w:bCs/>
                <w:color w:val="FFFFFF"/>
                <w:sz w:val="24"/>
                <w:szCs w:val="22"/>
              </w:rPr>
            </w:pPr>
            <w:r w:rsidRPr="00E42C10">
              <w:rPr>
                <w:b/>
                <w:bCs/>
                <w:color w:val="FFFFFF"/>
                <w:sz w:val="24"/>
                <w:szCs w:val="22"/>
              </w:rPr>
              <w:t>Time on Task Estimates</w:t>
            </w:r>
          </w:p>
        </w:tc>
        <w:tc>
          <w:tcPr>
            <w:tcW w:w="6390" w:type="dxa"/>
            <w:tcBorders>
              <w:top w:val="single" w:sz="8" w:space="0" w:color="000000"/>
              <w:left w:val="single" w:sz="8" w:space="0" w:color="000000"/>
              <w:bottom w:val="single" w:sz="18" w:space="0" w:color="000000"/>
              <w:right w:val="single" w:sz="8" w:space="0" w:color="000000"/>
            </w:tcBorders>
            <w:shd w:val="clear" w:color="auto" w:fill="595959"/>
          </w:tcPr>
          <w:p w:rsidR="00E42C10" w:rsidRPr="00E42C10" w:rsidRDefault="00E42C10" w:rsidP="00E42C10">
            <w:pPr>
              <w:spacing w:before="240"/>
              <w:jc w:val="center"/>
              <w:rPr>
                <w:b/>
                <w:bCs/>
                <w:color w:val="FFFFFF"/>
                <w:sz w:val="24"/>
                <w:szCs w:val="22"/>
              </w:rPr>
            </w:pPr>
            <w:r w:rsidRPr="00E42C10">
              <w:rPr>
                <w:b/>
                <w:bCs/>
                <w:color w:val="FFFFFF"/>
                <w:sz w:val="24"/>
                <w:szCs w:val="22"/>
              </w:rPr>
              <w:t>Examples</w:t>
            </w:r>
          </w:p>
        </w:tc>
      </w:tr>
      <w:tr w:rsidR="00E42C10" w:rsidRPr="001E1FFE" w:rsidTr="00E42C10">
        <w:trPr>
          <w:trHeight w:val="591"/>
        </w:trPr>
        <w:tc>
          <w:tcPr>
            <w:tcW w:w="2520" w:type="dxa"/>
            <w:tcBorders>
              <w:top w:val="single" w:sz="8" w:space="0" w:color="000000"/>
              <w:left w:val="single" w:sz="8" w:space="0" w:color="000000"/>
              <w:bottom w:val="single" w:sz="8" w:space="0" w:color="000000"/>
              <w:right w:val="single" w:sz="8" w:space="0" w:color="000000"/>
            </w:tcBorders>
            <w:shd w:val="clear" w:color="auto" w:fill="C0C0C0"/>
          </w:tcPr>
          <w:p w:rsidR="00E42C10" w:rsidRPr="00E42C10" w:rsidRDefault="00E42C10" w:rsidP="00E42C10">
            <w:pPr>
              <w:rPr>
                <w:b/>
                <w:bCs/>
                <w:sz w:val="20"/>
                <w:szCs w:val="22"/>
              </w:rPr>
            </w:pPr>
            <w:r w:rsidRPr="00E42C10">
              <w:rPr>
                <w:b/>
                <w:bCs/>
                <w:sz w:val="20"/>
                <w:szCs w:val="22"/>
              </w:rPr>
              <w:t>Course Startup</w:t>
            </w:r>
          </w:p>
        </w:tc>
        <w:tc>
          <w:tcPr>
            <w:tcW w:w="1980" w:type="dxa"/>
            <w:tcBorders>
              <w:top w:val="single" w:sz="8" w:space="0" w:color="000000"/>
              <w:left w:val="single" w:sz="8" w:space="0" w:color="000000"/>
              <w:bottom w:val="single" w:sz="8" w:space="0" w:color="000000"/>
              <w:right w:val="single" w:sz="8" w:space="0" w:color="000000"/>
            </w:tcBorders>
            <w:shd w:val="clear" w:color="auto" w:fill="C0C0C0"/>
          </w:tcPr>
          <w:p w:rsidR="00E42C10" w:rsidRPr="00E42C10" w:rsidRDefault="00E42C10" w:rsidP="00E42C10">
            <w:pPr>
              <w:rPr>
                <w:rFonts w:ascii="Cambria" w:eastAsia="Calibri" w:hAnsi="Cambria"/>
                <w:sz w:val="20"/>
                <w:szCs w:val="22"/>
              </w:rPr>
            </w:pPr>
            <w:r w:rsidRPr="00E42C10">
              <w:rPr>
                <w:rFonts w:ascii="Cambria" w:eastAsia="Calibri" w:hAnsi="Cambria"/>
                <w:sz w:val="20"/>
                <w:szCs w:val="22"/>
              </w:rPr>
              <w:t>1 hour</w:t>
            </w:r>
          </w:p>
        </w:tc>
        <w:tc>
          <w:tcPr>
            <w:tcW w:w="6390" w:type="dxa"/>
            <w:tcBorders>
              <w:top w:val="single" w:sz="8" w:space="0" w:color="000000"/>
              <w:left w:val="single" w:sz="8" w:space="0" w:color="000000"/>
              <w:bottom w:val="single" w:sz="8" w:space="0" w:color="000000"/>
              <w:right w:val="single" w:sz="8" w:space="0" w:color="000000"/>
            </w:tcBorders>
            <w:shd w:val="clear" w:color="auto" w:fill="C0C0C0"/>
          </w:tcPr>
          <w:p w:rsidR="00E42C10" w:rsidRPr="00E42C10" w:rsidRDefault="00E42C10" w:rsidP="00E42C10">
            <w:pPr>
              <w:rPr>
                <w:rFonts w:ascii="Cambria" w:eastAsia="Calibri" w:hAnsi="Cambria"/>
                <w:sz w:val="20"/>
                <w:szCs w:val="22"/>
              </w:rPr>
            </w:pPr>
            <w:r w:rsidRPr="00E42C10">
              <w:rPr>
                <w:rFonts w:ascii="Cambria" w:eastAsia="Calibri" w:hAnsi="Cambria"/>
                <w:sz w:val="20"/>
                <w:szCs w:val="22"/>
              </w:rPr>
              <w:t>Navigating Bb course for 1</w:t>
            </w:r>
            <w:r w:rsidRPr="00E42C10">
              <w:rPr>
                <w:rFonts w:ascii="Cambria" w:eastAsia="Calibri" w:hAnsi="Cambria"/>
                <w:sz w:val="20"/>
                <w:szCs w:val="22"/>
                <w:vertAlign w:val="superscript"/>
              </w:rPr>
              <w:t>st</w:t>
            </w:r>
            <w:r w:rsidRPr="00E42C10">
              <w:rPr>
                <w:rFonts w:ascii="Cambria" w:eastAsia="Calibri" w:hAnsi="Cambria"/>
                <w:sz w:val="20"/>
                <w:szCs w:val="22"/>
              </w:rPr>
              <w:t xml:space="preserve"> time, viewing announcements, course information, syllabus, orientation documents, etc.</w:t>
            </w:r>
          </w:p>
        </w:tc>
      </w:tr>
      <w:tr w:rsidR="00E42C10" w:rsidRPr="001E1FFE" w:rsidTr="00E42C10">
        <w:trPr>
          <w:trHeight w:val="607"/>
        </w:trPr>
        <w:tc>
          <w:tcPr>
            <w:tcW w:w="2520" w:type="dxa"/>
            <w:tcBorders>
              <w:top w:val="single" w:sz="8" w:space="0" w:color="000000"/>
              <w:left w:val="single" w:sz="8" w:space="0" w:color="000000"/>
              <w:bottom w:val="single" w:sz="8" w:space="0" w:color="000000"/>
              <w:right w:val="single" w:sz="8" w:space="0" w:color="000000"/>
            </w:tcBorders>
            <w:shd w:val="clear" w:color="auto" w:fill="auto"/>
          </w:tcPr>
          <w:p w:rsidR="00E42C10" w:rsidRPr="00E42C10" w:rsidRDefault="00E42C10" w:rsidP="00E42C10">
            <w:pPr>
              <w:rPr>
                <w:b/>
                <w:bCs/>
                <w:sz w:val="20"/>
                <w:szCs w:val="22"/>
              </w:rPr>
            </w:pPr>
            <w:r w:rsidRPr="00E42C10">
              <w:rPr>
                <w:b/>
                <w:bCs/>
                <w:sz w:val="20"/>
                <w:szCs w:val="22"/>
              </w:rPr>
              <w:t>Reading printed text (technical or descript.)</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E42C10" w:rsidRPr="00E42C10" w:rsidRDefault="00E42C10" w:rsidP="00E42C10">
            <w:pPr>
              <w:rPr>
                <w:rFonts w:ascii="Cambria" w:eastAsia="Calibri" w:hAnsi="Cambria"/>
                <w:sz w:val="20"/>
                <w:szCs w:val="22"/>
              </w:rPr>
            </w:pPr>
            <w:r w:rsidRPr="00E42C10">
              <w:rPr>
                <w:rFonts w:ascii="Cambria" w:eastAsia="Calibri" w:hAnsi="Cambria"/>
                <w:sz w:val="20"/>
                <w:szCs w:val="22"/>
              </w:rPr>
              <w:t>3 minutes per page</w:t>
            </w:r>
          </w:p>
        </w:tc>
        <w:tc>
          <w:tcPr>
            <w:tcW w:w="6390" w:type="dxa"/>
            <w:tcBorders>
              <w:top w:val="single" w:sz="8" w:space="0" w:color="000000"/>
              <w:left w:val="single" w:sz="8" w:space="0" w:color="000000"/>
              <w:bottom w:val="single" w:sz="8" w:space="0" w:color="000000"/>
              <w:right w:val="single" w:sz="8" w:space="0" w:color="000000"/>
            </w:tcBorders>
            <w:shd w:val="clear" w:color="auto" w:fill="auto"/>
          </w:tcPr>
          <w:p w:rsidR="00E42C10" w:rsidRPr="00E42C10" w:rsidRDefault="00E42C10" w:rsidP="00E42C10">
            <w:pPr>
              <w:rPr>
                <w:rFonts w:ascii="Cambria" w:eastAsia="Calibri" w:hAnsi="Cambria"/>
                <w:sz w:val="20"/>
                <w:szCs w:val="22"/>
              </w:rPr>
            </w:pPr>
            <w:r w:rsidRPr="00E42C10">
              <w:rPr>
                <w:rFonts w:ascii="Cambria" w:eastAsia="Calibri" w:hAnsi="Cambria"/>
                <w:sz w:val="20"/>
                <w:szCs w:val="22"/>
              </w:rPr>
              <w:t>Textbooks and reference materials, both online and traditional.</w:t>
            </w:r>
          </w:p>
        </w:tc>
      </w:tr>
      <w:tr w:rsidR="00E42C10" w:rsidRPr="001E1FFE" w:rsidTr="00E42C10">
        <w:trPr>
          <w:trHeight w:val="591"/>
        </w:trPr>
        <w:tc>
          <w:tcPr>
            <w:tcW w:w="2520" w:type="dxa"/>
            <w:tcBorders>
              <w:top w:val="single" w:sz="8" w:space="0" w:color="000000"/>
              <w:left w:val="single" w:sz="8" w:space="0" w:color="000000"/>
              <w:bottom w:val="single" w:sz="8" w:space="0" w:color="000000"/>
              <w:right w:val="single" w:sz="8" w:space="0" w:color="000000"/>
            </w:tcBorders>
            <w:shd w:val="clear" w:color="auto" w:fill="C0C0C0"/>
          </w:tcPr>
          <w:p w:rsidR="00E42C10" w:rsidRPr="00E42C10" w:rsidRDefault="00E42C10" w:rsidP="00E42C10">
            <w:pPr>
              <w:rPr>
                <w:b/>
                <w:bCs/>
                <w:sz w:val="20"/>
                <w:szCs w:val="22"/>
              </w:rPr>
            </w:pPr>
            <w:r w:rsidRPr="00E42C10">
              <w:rPr>
                <w:b/>
                <w:bCs/>
                <w:sz w:val="20"/>
                <w:szCs w:val="22"/>
              </w:rPr>
              <w:t>Reading (online content w/ no interactivity)</w:t>
            </w:r>
          </w:p>
        </w:tc>
        <w:tc>
          <w:tcPr>
            <w:tcW w:w="1980" w:type="dxa"/>
            <w:tcBorders>
              <w:top w:val="single" w:sz="8" w:space="0" w:color="000000"/>
              <w:left w:val="single" w:sz="8" w:space="0" w:color="000000"/>
              <w:bottom w:val="single" w:sz="8" w:space="0" w:color="000000"/>
              <w:right w:val="single" w:sz="8" w:space="0" w:color="000000"/>
            </w:tcBorders>
            <w:shd w:val="clear" w:color="auto" w:fill="C0C0C0"/>
          </w:tcPr>
          <w:p w:rsidR="00E42C10" w:rsidRPr="00E42C10" w:rsidRDefault="00E42C10" w:rsidP="00E42C10">
            <w:pPr>
              <w:rPr>
                <w:rFonts w:ascii="Cambria" w:eastAsia="Calibri" w:hAnsi="Cambria"/>
                <w:sz w:val="20"/>
                <w:szCs w:val="22"/>
              </w:rPr>
            </w:pPr>
            <w:r w:rsidRPr="00E42C10">
              <w:rPr>
                <w:rFonts w:ascii="Cambria" w:eastAsia="Calibri" w:hAnsi="Cambria"/>
                <w:sz w:val="20"/>
                <w:szCs w:val="22"/>
              </w:rPr>
              <w:t>2 minutes per screen/slide</w:t>
            </w:r>
          </w:p>
        </w:tc>
        <w:tc>
          <w:tcPr>
            <w:tcW w:w="6390" w:type="dxa"/>
            <w:tcBorders>
              <w:top w:val="single" w:sz="8" w:space="0" w:color="000000"/>
              <w:left w:val="single" w:sz="8" w:space="0" w:color="000000"/>
              <w:bottom w:val="single" w:sz="8" w:space="0" w:color="000000"/>
              <w:right w:val="single" w:sz="8" w:space="0" w:color="000000"/>
            </w:tcBorders>
            <w:shd w:val="clear" w:color="auto" w:fill="C0C0C0"/>
          </w:tcPr>
          <w:p w:rsidR="00E42C10" w:rsidRPr="00E42C10" w:rsidRDefault="00E42C10" w:rsidP="00E42C10">
            <w:pPr>
              <w:rPr>
                <w:rFonts w:ascii="Cambria" w:eastAsia="Calibri" w:hAnsi="Cambria"/>
                <w:sz w:val="20"/>
                <w:szCs w:val="22"/>
              </w:rPr>
            </w:pPr>
            <w:r w:rsidRPr="00E42C10">
              <w:rPr>
                <w:rFonts w:ascii="Cambria" w:eastAsia="Calibri" w:hAnsi="Cambria"/>
                <w:sz w:val="20"/>
                <w:szCs w:val="22"/>
              </w:rPr>
              <w:t>PowerPoint Slideshows, Case Studies, Journals, etc.</w:t>
            </w:r>
          </w:p>
        </w:tc>
      </w:tr>
      <w:tr w:rsidR="00E42C10" w:rsidRPr="001E1FFE" w:rsidTr="00E42C10">
        <w:trPr>
          <w:trHeight w:val="607"/>
        </w:trPr>
        <w:tc>
          <w:tcPr>
            <w:tcW w:w="2520" w:type="dxa"/>
            <w:tcBorders>
              <w:top w:val="single" w:sz="8" w:space="0" w:color="000000"/>
              <w:left w:val="single" w:sz="8" w:space="0" w:color="000000"/>
              <w:bottom w:val="single" w:sz="8" w:space="0" w:color="000000"/>
              <w:right w:val="single" w:sz="8" w:space="0" w:color="000000"/>
            </w:tcBorders>
            <w:shd w:val="clear" w:color="auto" w:fill="auto"/>
          </w:tcPr>
          <w:p w:rsidR="00E42C10" w:rsidRPr="00E42C10" w:rsidRDefault="00E42C10" w:rsidP="00E42C10">
            <w:pPr>
              <w:rPr>
                <w:b/>
                <w:bCs/>
                <w:sz w:val="20"/>
                <w:szCs w:val="22"/>
              </w:rPr>
            </w:pPr>
            <w:r w:rsidRPr="00E42C10">
              <w:rPr>
                <w:b/>
                <w:bCs/>
                <w:sz w:val="20"/>
                <w:szCs w:val="22"/>
              </w:rPr>
              <w:t>Reading (online w/ interactivity)</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E42C10" w:rsidRPr="00E42C10" w:rsidRDefault="00E42C10" w:rsidP="00E42C10">
            <w:pPr>
              <w:rPr>
                <w:rFonts w:ascii="Cambria" w:eastAsia="Calibri" w:hAnsi="Cambria"/>
                <w:sz w:val="20"/>
                <w:szCs w:val="22"/>
              </w:rPr>
            </w:pPr>
            <w:r w:rsidRPr="00E42C10">
              <w:rPr>
                <w:rFonts w:ascii="Cambria" w:eastAsia="Calibri" w:hAnsi="Cambria"/>
                <w:sz w:val="20"/>
                <w:szCs w:val="22"/>
              </w:rPr>
              <w:t>4 minutes per screen/slide</w:t>
            </w:r>
          </w:p>
        </w:tc>
        <w:tc>
          <w:tcPr>
            <w:tcW w:w="6390" w:type="dxa"/>
            <w:tcBorders>
              <w:top w:val="single" w:sz="8" w:space="0" w:color="000000"/>
              <w:left w:val="single" w:sz="8" w:space="0" w:color="000000"/>
              <w:bottom w:val="single" w:sz="8" w:space="0" w:color="000000"/>
              <w:right w:val="single" w:sz="8" w:space="0" w:color="000000"/>
            </w:tcBorders>
            <w:shd w:val="clear" w:color="auto" w:fill="auto"/>
          </w:tcPr>
          <w:p w:rsidR="00E42C10" w:rsidRPr="00E42C10" w:rsidRDefault="00E42C10" w:rsidP="00E42C10">
            <w:pPr>
              <w:rPr>
                <w:rFonts w:ascii="Cambria" w:eastAsia="Calibri" w:hAnsi="Cambria"/>
                <w:sz w:val="20"/>
                <w:szCs w:val="22"/>
              </w:rPr>
            </w:pPr>
            <w:r w:rsidRPr="00E42C10">
              <w:rPr>
                <w:rFonts w:ascii="Cambria" w:eastAsia="Calibri" w:hAnsi="Cambria"/>
                <w:sz w:val="20"/>
                <w:szCs w:val="22"/>
              </w:rPr>
              <w:t>Multimedia learning objects, Interactive tutorials.</w:t>
            </w:r>
          </w:p>
        </w:tc>
      </w:tr>
      <w:tr w:rsidR="00E42C10" w:rsidRPr="001E1FFE" w:rsidTr="00E42C10">
        <w:trPr>
          <w:trHeight w:val="591"/>
        </w:trPr>
        <w:tc>
          <w:tcPr>
            <w:tcW w:w="2520" w:type="dxa"/>
            <w:tcBorders>
              <w:top w:val="single" w:sz="8" w:space="0" w:color="000000"/>
              <w:left w:val="single" w:sz="8" w:space="0" w:color="000000"/>
              <w:bottom w:val="single" w:sz="8" w:space="0" w:color="000000"/>
              <w:right w:val="single" w:sz="8" w:space="0" w:color="000000"/>
            </w:tcBorders>
            <w:shd w:val="clear" w:color="auto" w:fill="C0C0C0"/>
          </w:tcPr>
          <w:p w:rsidR="00E42C10" w:rsidRPr="00E42C10" w:rsidRDefault="00E42C10" w:rsidP="00E42C10">
            <w:pPr>
              <w:rPr>
                <w:b/>
                <w:bCs/>
                <w:sz w:val="20"/>
                <w:szCs w:val="22"/>
              </w:rPr>
            </w:pPr>
            <w:r w:rsidRPr="00E42C10">
              <w:rPr>
                <w:b/>
                <w:bCs/>
                <w:sz w:val="20"/>
                <w:szCs w:val="22"/>
              </w:rPr>
              <w:t>Video Introductions</w:t>
            </w:r>
          </w:p>
        </w:tc>
        <w:tc>
          <w:tcPr>
            <w:tcW w:w="1980" w:type="dxa"/>
            <w:tcBorders>
              <w:top w:val="single" w:sz="8" w:space="0" w:color="000000"/>
              <w:left w:val="single" w:sz="8" w:space="0" w:color="000000"/>
              <w:bottom w:val="single" w:sz="8" w:space="0" w:color="000000"/>
              <w:right w:val="single" w:sz="8" w:space="0" w:color="000000"/>
            </w:tcBorders>
            <w:shd w:val="clear" w:color="auto" w:fill="C0C0C0"/>
          </w:tcPr>
          <w:p w:rsidR="00E42C10" w:rsidRPr="00E42C10" w:rsidRDefault="00E42C10" w:rsidP="00E42C10">
            <w:pPr>
              <w:rPr>
                <w:rFonts w:ascii="Cambria" w:eastAsia="Calibri" w:hAnsi="Cambria"/>
                <w:sz w:val="20"/>
                <w:szCs w:val="22"/>
              </w:rPr>
            </w:pPr>
            <w:r w:rsidRPr="00E42C10">
              <w:rPr>
                <w:rFonts w:ascii="Cambria" w:eastAsia="Calibri" w:hAnsi="Cambria"/>
                <w:sz w:val="20"/>
                <w:szCs w:val="22"/>
              </w:rPr>
              <w:t>1-2 minutes per video</w:t>
            </w:r>
          </w:p>
        </w:tc>
        <w:tc>
          <w:tcPr>
            <w:tcW w:w="6390" w:type="dxa"/>
            <w:tcBorders>
              <w:top w:val="single" w:sz="8" w:space="0" w:color="000000"/>
              <w:left w:val="single" w:sz="8" w:space="0" w:color="000000"/>
              <w:bottom w:val="single" w:sz="8" w:space="0" w:color="000000"/>
              <w:right w:val="single" w:sz="8" w:space="0" w:color="000000"/>
            </w:tcBorders>
            <w:shd w:val="clear" w:color="auto" w:fill="C0C0C0"/>
          </w:tcPr>
          <w:p w:rsidR="00E42C10" w:rsidRPr="00E42C10" w:rsidRDefault="00E42C10" w:rsidP="00E42C10">
            <w:pPr>
              <w:rPr>
                <w:rFonts w:ascii="Cambria" w:eastAsia="Calibri" w:hAnsi="Cambria"/>
                <w:sz w:val="20"/>
                <w:szCs w:val="22"/>
              </w:rPr>
            </w:pPr>
            <w:r w:rsidRPr="00E42C10">
              <w:rPr>
                <w:rFonts w:ascii="Cambria" w:eastAsia="Calibri" w:hAnsi="Cambria"/>
                <w:sz w:val="20"/>
                <w:szCs w:val="22"/>
              </w:rPr>
              <w:t>Instructor introduction, Learning Plan overviews</w:t>
            </w:r>
          </w:p>
        </w:tc>
      </w:tr>
      <w:tr w:rsidR="00E42C10" w:rsidRPr="001E1FFE" w:rsidTr="00E42C10">
        <w:trPr>
          <w:trHeight w:val="607"/>
        </w:trPr>
        <w:tc>
          <w:tcPr>
            <w:tcW w:w="2520" w:type="dxa"/>
            <w:tcBorders>
              <w:top w:val="single" w:sz="8" w:space="0" w:color="000000"/>
              <w:left w:val="single" w:sz="8" w:space="0" w:color="000000"/>
              <w:bottom w:val="single" w:sz="8" w:space="0" w:color="000000"/>
              <w:right w:val="single" w:sz="8" w:space="0" w:color="000000"/>
            </w:tcBorders>
            <w:shd w:val="clear" w:color="auto" w:fill="auto"/>
          </w:tcPr>
          <w:p w:rsidR="00E42C10" w:rsidRPr="00E42C10" w:rsidRDefault="00E42C10" w:rsidP="00E42C10">
            <w:pPr>
              <w:rPr>
                <w:b/>
                <w:bCs/>
                <w:sz w:val="20"/>
                <w:szCs w:val="22"/>
              </w:rPr>
            </w:pPr>
            <w:r w:rsidRPr="00E42C10">
              <w:rPr>
                <w:b/>
                <w:bCs/>
                <w:sz w:val="20"/>
                <w:szCs w:val="22"/>
              </w:rPr>
              <w:t>Lecture Capture</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E42C10" w:rsidRPr="00E42C10" w:rsidRDefault="00E42C10" w:rsidP="00E42C10">
            <w:pPr>
              <w:rPr>
                <w:rFonts w:ascii="Cambria" w:eastAsia="Calibri" w:hAnsi="Cambria"/>
                <w:sz w:val="20"/>
                <w:szCs w:val="22"/>
              </w:rPr>
            </w:pPr>
            <w:r w:rsidRPr="00E42C10">
              <w:rPr>
                <w:rFonts w:ascii="Cambria" w:eastAsia="Calibri" w:hAnsi="Cambria"/>
                <w:sz w:val="20"/>
                <w:szCs w:val="22"/>
              </w:rPr>
              <w:t>10 – 20 minutes</w:t>
            </w:r>
          </w:p>
        </w:tc>
        <w:tc>
          <w:tcPr>
            <w:tcW w:w="6390" w:type="dxa"/>
            <w:tcBorders>
              <w:top w:val="single" w:sz="8" w:space="0" w:color="000000"/>
              <w:left w:val="single" w:sz="8" w:space="0" w:color="000000"/>
              <w:bottom w:val="single" w:sz="8" w:space="0" w:color="000000"/>
              <w:right w:val="single" w:sz="8" w:space="0" w:color="000000"/>
            </w:tcBorders>
            <w:shd w:val="clear" w:color="auto" w:fill="auto"/>
          </w:tcPr>
          <w:p w:rsidR="00E42C10" w:rsidRPr="00E42C10" w:rsidRDefault="00E42C10" w:rsidP="00E42C10">
            <w:pPr>
              <w:rPr>
                <w:rFonts w:ascii="Cambria" w:eastAsia="Calibri" w:hAnsi="Cambria"/>
                <w:sz w:val="20"/>
                <w:szCs w:val="22"/>
              </w:rPr>
            </w:pPr>
            <w:r w:rsidRPr="00E42C10">
              <w:rPr>
                <w:rFonts w:ascii="Cambria" w:eastAsia="Calibri" w:hAnsi="Cambria"/>
                <w:sz w:val="20"/>
                <w:szCs w:val="22"/>
              </w:rPr>
              <w:t xml:space="preserve">*this may vary depending on length of lecture (add 5 minutes for pausing, note-taking, reviews) </w:t>
            </w:r>
          </w:p>
          <w:p w:rsidR="00E42C10" w:rsidRPr="00E42C10" w:rsidRDefault="00E42C10" w:rsidP="00E42C10">
            <w:pPr>
              <w:rPr>
                <w:rFonts w:ascii="Cambria" w:eastAsia="Calibri" w:hAnsi="Cambria"/>
                <w:b/>
                <w:sz w:val="20"/>
                <w:szCs w:val="22"/>
              </w:rPr>
            </w:pPr>
            <w:r w:rsidRPr="00E42C10">
              <w:rPr>
                <w:rFonts w:ascii="Cambria" w:eastAsia="Calibri" w:hAnsi="Cambria"/>
                <w:b/>
                <w:sz w:val="20"/>
                <w:szCs w:val="22"/>
              </w:rPr>
              <w:t>e.g.: 10 minute lecture (+ 5 min. for note-taking = 15 min)</w:t>
            </w:r>
          </w:p>
        </w:tc>
      </w:tr>
      <w:tr w:rsidR="00E42C10" w:rsidRPr="001E1FFE" w:rsidTr="00E42C10">
        <w:trPr>
          <w:trHeight w:val="607"/>
        </w:trPr>
        <w:tc>
          <w:tcPr>
            <w:tcW w:w="2520" w:type="dxa"/>
            <w:tcBorders>
              <w:top w:val="single" w:sz="8" w:space="0" w:color="000000"/>
              <w:left w:val="single" w:sz="8" w:space="0" w:color="000000"/>
              <w:bottom w:val="single" w:sz="8" w:space="0" w:color="000000"/>
              <w:right w:val="single" w:sz="8" w:space="0" w:color="000000"/>
            </w:tcBorders>
            <w:shd w:val="clear" w:color="auto" w:fill="C0C0C0"/>
          </w:tcPr>
          <w:p w:rsidR="00E42C10" w:rsidRPr="00E42C10" w:rsidRDefault="00E42C10" w:rsidP="00E42C10">
            <w:pPr>
              <w:rPr>
                <w:b/>
                <w:bCs/>
                <w:sz w:val="20"/>
                <w:szCs w:val="22"/>
              </w:rPr>
            </w:pPr>
            <w:r w:rsidRPr="00E42C10">
              <w:rPr>
                <w:b/>
                <w:bCs/>
                <w:sz w:val="20"/>
                <w:szCs w:val="22"/>
              </w:rPr>
              <w:t>Videos (YouTube, Library database)</w:t>
            </w:r>
          </w:p>
        </w:tc>
        <w:tc>
          <w:tcPr>
            <w:tcW w:w="1980" w:type="dxa"/>
            <w:tcBorders>
              <w:top w:val="single" w:sz="8" w:space="0" w:color="000000"/>
              <w:left w:val="single" w:sz="8" w:space="0" w:color="000000"/>
              <w:bottom w:val="single" w:sz="8" w:space="0" w:color="000000"/>
              <w:right w:val="single" w:sz="8" w:space="0" w:color="000000"/>
            </w:tcBorders>
            <w:shd w:val="clear" w:color="auto" w:fill="C0C0C0"/>
          </w:tcPr>
          <w:p w:rsidR="00E42C10" w:rsidRPr="00E42C10" w:rsidRDefault="00E42C10" w:rsidP="00E42C10">
            <w:pPr>
              <w:rPr>
                <w:rFonts w:ascii="Cambria" w:eastAsia="Calibri" w:hAnsi="Cambria"/>
                <w:sz w:val="20"/>
                <w:szCs w:val="22"/>
              </w:rPr>
            </w:pPr>
            <w:r w:rsidRPr="00E42C10">
              <w:rPr>
                <w:rFonts w:ascii="Cambria" w:eastAsia="Calibri" w:hAnsi="Cambria"/>
                <w:sz w:val="20"/>
                <w:szCs w:val="22"/>
              </w:rPr>
              <w:t>Varies</w:t>
            </w:r>
          </w:p>
        </w:tc>
        <w:tc>
          <w:tcPr>
            <w:tcW w:w="6390" w:type="dxa"/>
            <w:tcBorders>
              <w:top w:val="single" w:sz="8" w:space="0" w:color="000000"/>
              <w:left w:val="single" w:sz="8" w:space="0" w:color="000000"/>
              <w:bottom w:val="single" w:sz="8" w:space="0" w:color="000000"/>
              <w:right w:val="single" w:sz="8" w:space="0" w:color="000000"/>
            </w:tcBorders>
            <w:shd w:val="clear" w:color="auto" w:fill="C0C0C0"/>
          </w:tcPr>
          <w:p w:rsidR="00E42C10" w:rsidRPr="00E42C10" w:rsidRDefault="00E42C10" w:rsidP="00E42C10">
            <w:pPr>
              <w:rPr>
                <w:rFonts w:ascii="Cambria" w:eastAsia="Calibri" w:hAnsi="Cambria"/>
                <w:sz w:val="20"/>
                <w:szCs w:val="22"/>
              </w:rPr>
            </w:pPr>
            <w:r w:rsidRPr="00E42C10">
              <w:rPr>
                <w:rFonts w:ascii="Cambria" w:eastAsia="Calibri" w:hAnsi="Cambria"/>
                <w:sz w:val="20"/>
                <w:szCs w:val="22"/>
              </w:rPr>
              <w:t xml:space="preserve">*this may vary depending on length of video (add 5 minutes for pausing, note-taking, reviews) </w:t>
            </w:r>
          </w:p>
          <w:p w:rsidR="00E42C10" w:rsidRPr="00E42C10" w:rsidRDefault="00E42C10" w:rsidP="00E42C10">
            <w:pPr>
              <w:rPr>
                <w:rFonts w:ascii="Cambria" w:eastAsia="Calibri" w:hAnsi="Cambria"/>
                <w:sz w:val="20"/>
                <w:szCs w:val="22"/>
              </w:rPr>
            </w:pPr>
            <w:r w:rsidRPr="00E42C10">
              <w:rPr>
                <w:rFonts w:ascii="Cambria" w:eastAsia="Calibri" w:hAnsi="Cambria"/>
                <w:b/>
                <w:sz w:val="20"/>
                <w:szCs w:val="22"/>
              </w:rPr>
              <w:t>e.g.: 10 minute video (+ 5 min. for note-taking = 15 min)</w:t>
            </w:r>
          </w:p>
        </w:tc>
      </w:tr>
      <w:tr w:rsidR="00E42C10" w:rsidRPr="001E1FFE" w:rsidTr="00E42C10">
        <w:trPr>
          <w:trHeight w:val="607"/>
        </w:trPr>
        <w:tc>
          <w:tcPr>
            <w:tcW w:w="2520" w:type="dxa"/>
            <w:tcBorders>
              <w:top w:val="single" w:sz="8" w:space="0" w:color="000000"/>
              <w:left w:val="single" w:sz="8" w:space="0" w:color="000000"/>
              <w:bottom w:val="single" w:sz="8" w:space="0" w:color="000000"/>
              <w:right w:val="single" w:sz="8" w:space="0" w:color="000000"/>
            </w:tcBorders>
            <w:shd w:val="clear" w:color="auto" w:fill="auto"/>
          </w:tcPr>
          <w:p w:rsidR="00E42C10" w:rsidRPr="00E42C10" w:rsidRDefault="00E42C10" w:rsidP="00E42C10">
            <w:pPr>
              <w:rPr>
                <w:b/>
                <w:bCs/>
                <w:sz w:val="20"/>
                <w:szCs w:val="22"/>
              </w:rPr>
            </w:pPr>
            <w:r w:rsidRPr="00E42C10">
              <w:rPr>
                <w:b/>
                <w:bCs/>
                <w:sz w:val="20"/>
                <w:szCs w:val="22"/>
              </w:rPr>
              <w:t>Simulations and Gaming</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E42C10" w:rsidRPr="00E42C10" w:rsidRDefault="00E42C10" w:rsidP="00E42C10">
            <w:pPr>
              <w:rPr>
                <w:rFonts w:ascii="Cambria" w:eastAsia="Calibri" w:hAnsi="Cambria"/>
                <w:sz w:val="20"/>
                <w:szCs w:val="22"/>
              </w:rPr>
            </w:pPr>
            <w:r w:rsidRPr="00E42C10">
              <w:rPr>
                <w:rFonts w:ascii="Cambria" w:eastAsia="Calibri" w:hAnsi="Cambria"/>
                <w:sz w:val="20"/>
                <w:szCs w:val="22"/>
              </w:rPr>
              <w:t>15 minutes per simulation</w:t>
            </w:r>
          </w:p>
        </w:tc>
        <w:tc>
          <w:tcPr>
            <w:tcW w:w="6390" w:type="dxa"/>
            <w:tcBorders>
              <w:top w:val="single" w:sz="8" w:space="0" w:color="000000"/>
              <w:left w:val="single" w:sz="8" w:space="0" w:color="000000"/>
              <w:bottom w:val="single" w:sz="8" w:space="0" w:color="000000"/>
              <w:right w:val="single" w:sz="8" w:space="0" w:color="000000"/>
            </w:tcBorders>
            <w:shd w:val="clear" w:color="auto" w:fill="auto"/>
          </w:tcPr>
          <w:p w:rsidR="00E42C10" w:rsidRPr="00E42C10" w:rsidRDefault="00E42C10" w:rsidP="00E42C10">
            <w:pPr>
              <w:rPr>
                <w:rFonts w:ascii="Cambria" w:eastAsia="Calibri" w:hAnsi="Cambria"/>
                <w:sz w:val="20"/>
                <w:szCs w:val="22"/>
              </w:rPr>
            </w:pPr>
            <w:r w:rsidRPr="00E42C10">
              <w:rPr>
                <w:rFonts w:ascii="Cambria" w:eastAsia="Calibri" w:hAnsi="Cambria"/>
                <w:sz w:val="20"/>
                <w:szCs w:val="22"/>
              </w:rPr>
              <w:t>Virtual laboratories, hands-on learning, virtual field trips, WISC-Online learning objects</w:t>
            </w:r>
          </w:p>
        </w:tc>
      </w:tr>
      <w:tr w:rsidR="00E42C10" w:rsidRPr="001E1FFE" w:rsidTr="00E42C10">
        <w:trPr>
          <w:trHeight w:val="607"/>
        </w:trPr>
        <w:tc>
          <w:tcPr>
            <w:tcW w:w="2520" w:type="dxa"/>
            <w:tcBorders>
              <w:top w:val="single" w:sz="8" w:space="0" w:color="000000"/>
              <w:left w:val="single" w:sz="8" w:space="0" w:color="000000"/>
              <w:bottom w:val="single" w:sz="8" w:space="0" w:color="000000"/>
              <w:right w:val="single" w:sz="8" w:space="0" w:color="000000"/>
            </w:tcBorders>
            <w:shd w:val="clear" w:color="auto" w:fill="C0C0C0"/>
          </w:tcPr>
          <w:p w:rsidR="00E42C10" w:rsidRPr="00E42C10" w:rsidRDefault="00E42C10" w:rsidP="00E42C10">
            <w:pPr>
              <w:rPr>
                <w:b/>
                <w:bCs/>
                <w:sz w:val="20"/>
                <w:szCs w:val="22"/>
              </w:rPr>
            </w:pPr>
            <w:r w:rsidRPr="00E42C10">
              <w:rPr>
                <w:b/>
                <w:bCs/>
                <w:sz w:val="20"/>
                <w:szCs w:val="22"/>
              </w:rPr>
              <w:t>Practice Problems (not homework)</w:t>
            </w:r>
          </w:p>
        </w:tc>
        <w:tc>
          <w:tcPr>
            <w:tcW w:w="1980" w:type="dxa"/>
            <w:tcBorders>
              <w:top w:val="single" w:sz="8" w:space="0" w:color="000000"/>
              <w:left w:val="single" w:sz="8" w:space="0" w:color="000000"/>
              <w:bottom w:val="single" w:sz="8" w:space="0" w:color="000000"/>
              <w:right w:val="single" w:sz="8" w:space="0" w:color="000000"/>
            </w:tcBorders>
            <w:shd w:val="clear" w:color="auto" w:fill="C0C0C0"/>
          </w:tcPr>
          <w:p w:rsidR="00E42C10" w:rsidRPr="00E42C10" w:rsidRDefault="00E42C10" w:rsidP="00E42C10">
            <w:pPr>
              <w:rPr>
                <w:rFonts w:ascii="Cambria" w:eastAsia="Calibri" w:hAnsi="Cambria"/>
                <w:sz w:val="20"/>
                <w:szCs w:val="22"/>
              </w:rPr>
            </w:pPr>
            <w:r w:rsidRPr="00E42C10">
              <w:rPr>
                <w:rFonts w:ascii="Cambria" w:eastAsia="Calibri" w:hAnsi="Cambria"/>
                <w:sz w:val="20"/>
                <w:szCs w:val="22"/>
              </w:rPr>
              <w:t>10 – 15 minutes per problem</w:t>
            </w:r>
          </w:p>
        </w:tc>
        <w:tc>
          <w:tcPr>
            <w:tcW w:w="6390" w:type="dxa"/>
            <w:tcBorders>
              <w:top w:val="single" w:sz="8" w:space="0" w:color="000000"/>
              <w:left w:val="single" w:sz="8" w:space="0" w:color="000000"/>
              <w:bottom w:val="single" w:sz="8" w:space="0" w:color="000000"/>
              <w:right w:val="single" w:sz="8" w:space="0" w:color="000000"/>
            </w:tcBorders>
            <w:shd w:val="clear" w:color="auto" w:fill="C0C0C0"/>
          </w:tcPr>
          <w:p w:rsidR="00E42C10" w:rsidRPr="00E42C10" w:rsidRDefault="00E42C10" w:rsidP="00E42C10">
            <w:pPr>
              <w:rPr>
                <w:rFonts w:ascii="Cambria" w:eastAsia="Calibri" w:hAnsi="Cambria"/>
                <w:sz w:val="20"/>
                <w:szCs w:val="22"/>
              </w:rPr>
            </w:pPr>
            <w:r w:rsidRPr="00E42C10">
              <w:rPr>
                <w:rFonts w:ascii="Cambria" w:eastAsia="Calibri" w:hAnsi="Cambria"/>
                <w:sz w:val="20"/>
                <w:szCs w:val="22"/>
              </w:rPr>
              <w:t>Math, Computer Science, Case Studies, Surveys</w:t>
            </w:r>
          </w:p>
        </w:tc>
      </w:tr>
      <w:tr w:rsidR="00E42C10" w:rsidRPr="001E1FFE" w:rsidTr="00E42C10">
        <w:trPr>
          <w:trHeight w:val="607"/>
        </w:trPr>
        <w:tc>
          <w:tcPr>
            <w:tcW w:w="2520" w:type="dxa"/>
            <w:tcBorders>
              <w:top w:val="single" w:sz="8" w:space="0" w:color="000000"/>
              <w:left w:val="single" w:sz="8" w:space="0" w:color="000000"/>
              <w:bottom w:val="single" w:sz="8" w:space="0" w:color="000000"/>
              <w:right w:val="single" w:sz="8" w:space="0" w:color="000000"/>
            </w:tcBorders>
            <w:shd w:val="clear" w:color="auto" w:fill="auto"/>
          </w:tcPr>
          <w:p w:rsidR="00E42C10" w:rsidRPr="00E42C10" w:rsidRDefault="00E42C10" w:rsidP="00E42C10">
            <w:pPr>
              <w:rPr>
                <w:b/>
                <w:bCs/>
                <w:sz w:val="20"/>
                <w:szCs w:val="22"/>
              </w:rPr>
            </w:pPr>
            <w:r w:rsidRPr="00E42C10">
              <w:rPr>
                <w:b/>
                <w:bCs/>
                <w:sz w:val="20"/>
                <w:szCs w:val="22"/>
              </w:rPr>
              <w:t>Discussion Forum</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E42C10" w:rsidRPr="00E42C10" w:rsidRDefault="00E42C10" w:rsidP="00E42C10">
            <w:pPr>
              <w:rPr>
                <w:rFonts w:ascii="Cambria" w:eastAsia="Calibri" w:hAnsi="Cambria"/>
                <w:sz w:val="20"/>
                <w:szCs w:val="22"/>
              </w:rPr>
            </w:pPr>
            <w:r w:rsidRPr="00E42C10">
              <w:rPr>
                <w:rFonts w:ascii="Cambria" w:eastAsia="Calibri" w:hAnsi="Cambria"/>
                <w:sz w:val="20"/>
                <w:szCs w:val="22"/>
              </w:rPr>
              <w:t>60 minutes per question</w:t>
            </w:r>
          </w:p>
        </w:tc>
        <w:tc>
          <w:tcPr>
            <w:tcW w:w="6390" w:type="dxa"/>
            <w:tcBorders>
              <w:top w:val="single" w:sz="8" w:space="0" w:color="000000"/>
              <w:left w:val="single" w:sz="8" w:space="0" w:color="000000"/>
              <w:bottom w:val="single" w:sz="8" w:space="0" w:color="000000"/>
              <w:right w:val="single" w:sz="8" w:space="0" w:color="000000"/>
            </w:tcBorders>
            <w:shd w:val="clear" w:color="auto" w:fill="auto"/>
          </w:tcPr>
          <w:p w:rsidR="00E42C10" w:rsidRPr="00E42C10" w:rsidRDefault="00E42C10" w:rsidP="00E42C10">
            <w:pPr>
              <w:rPr>
                <w:rFonts w:ascii="Cambria" w:eastAsia="Calibri" w:hAnsi="Cambria"/>
                <w:sz w:val="20"/>
                <w:szCs w:val="22"/>
              </w:rPr>
            </w:pPr>
            <w:r w:rsidRPr="00E42C10">
              <w:rPr>
                <w:rFonts w:ascii="Cambria" w:eastAsia="Calibri" w:hAnsi="Cambria"/>
                <w:sz w:val="20"/>
                <w:szCs w:val="22"/>
              </w:rPr>
              <w:t xml:space="preserve">Reading question, generating answer, writing answer, reading other responses, replying to other posts </w:t>
            </w:r>
          </w:p>
        </w:tc>
      </w:tr>
      <w:tr w:rsidR="00E42C10" w:rsidRPr="001E1FFE" w:rsidTr="00E42C10">
        <w:trPr>
          <w:trHeight w:val="607"/>
        </w:trPr>
        <w:tc>
          <w:tcPr>
            <w:tcW w:w="2520" w:type="dxa"/>
            <w:tcBorders>
              <w:top w:val="single" w:sz="8" w:space="0" w:color="000000"/>
              <w:left w:val="single" w:sz="8" w:space="0" w:color="000000"/>
              <w:bottom w:val="single" w:sz="8" w:space="0" w:color="000000"/>
              <w:right w:val="single" w:sz="8" w:space="0" w:color="000000"/>
            </w:tcBorders>
            <w:shd w:val="clear" w:color="auto" w:fill="C0C0C0"/>
          </w:tcPr>
          <w:p w:rsidR="00E42C10" w:rsidRPr="00E42C10" w:rsidRDefault="00E42C10" w:rsidP="00E42C10">
            <w:pPr>
              <w:rPr>
                <w:b/>
                <w:bCs/>
                <w:sz w:val="20"/>
                <w:szCs w:val="22"/>
              </w:rPr>
            </w:pPr>
            <w:r w:rsidRPr="00E42C10">
              <w:rPr>
                <w:b/>
                <w:bCs/>
                <w:sz w:val="20"/>
                <w:szCs w:val="22"/>
              </w:rPr>
              <w:t>Quizzes</w:t>
            </w:r>
          </w:p>
        </w:tc>
        <w:tc>
          <w:tcPr>
            <w:tcW w:w="1980" w:type="dxa"/>
            <w:tcBorders>
              <w:top w:val="single" w:sz="8" w:space="0" w:color="000000"/>
              <w:left w:val="single" w:sz="8" w:space="0" w:color="000000"/>
              <w:bottom w:val="single" w:sz="8" w:space="0" w:color="000000"/>
              <w:right w:val="single" w:sz="8" w:space="0" w:color="000000"/>
            </w:tcBorders>
            <w:shd w:val="clear" w:color="auto" w:fill="C0C0C0"/>
          </w:tcPr>
          <w:p w:rsidR="00E42C10" w:rsidRPr="00E42C10" w:rsidRDefault="00E42C10" w:rsidP="00E42C10">
            <w:pPr>
              <w:rPr>
                <w:rFonts w:ascii="Cambria" w:eastAsia="Calibri" w:hAnsi="Cambria"/>
                <w:sz w:val="20"/>
                <w:szCs w:val="22"/>
              </w:rPr>
            </w:pPr>
            <w:r w:rsidRPr="00E42C10">
              <w:rPr>
                <w:rFonts w:ascii="Cambria" w:eastAsia="Calibri" w:hAnsi="Cambria"/>
                <w:sz w:val="20"/>
                <w:szCs w:val="22"/>
              </w:rPr>
              <w:t>15- 30 minutes per quiz</w:t>
            </w:r>
          </w:p>
        </w:tc>
        <w:tc>
          <w:tcPr>
            <w:tcW w:w="6390" w:type="dxa"/>
            <w:tcBorders>
              <w:top w:val="single" w:sz="8" w:space="0" w:color="000000"/>
              <w:left w:val="single" w:sz="8" w:space="0" w:color="000000"/>
              <w:bottom w:val="single" w:sz="8" w:space="0" w:color="000000"/>
              <w:right w:val="single" w:sz="8" w:space="0" w:color="000000"/>
            </w:tcBorders>
            <w:shd w:val="clear" w:color="auto" w:fill="C0C0C0"/>
          </w:tcPr>
          <w:p w:rsidR="00E42C10" w:rsidRPr="00E42C10" w:rsidRDefault="00E42C10" w:rsidP="00E42C10">
            <w:pPr>
              <w:rPr>
                <w:rFonts w:ascii="Cambria" w:eastAsia="Calibri" w:hAnsi="Cambria"/>
                <w:sz w:val="20"/>
                <w:szCs w:val="22"/>
              </w:rPr>
            </w:pPr>
          </w:p>
        </w:tc>
      </w:tr>
      <w:tr w:rsidR="00E42C10" w:rsidRPr="001E1FFE" w:rsidTr="00E42C10">
        <w:trPr>
          <w:trHeight w:val="607"/>
        </w:trPr>
        <w:tc>
          <w:tcPr>
            <w:tcW w:w="2520" w:type="dxa"/>
            <w:tcBorders>
              <w:top w:val="single" w:sz="8" w:space="0" w:color="000000"/>
              <w:left w:val="single" w:sz="8" w:space="0" w:color="000000"/>
              <w:bottom w:val="single" w:sz="8" w:space="0" w:color="000000"/>
              <w:right w:val="single" w:sz="8" w:space="0" w:color="000000"/>
            </w:tcBorders>
            <w:shd w:val="clear" w:color="auto" w:fill="auto"/>
          </w:tcPr>
          <w:p w:rsidR="00E42C10" w:rsidRPr="00E42C10" w:rsidRDefault="00E42C10" w:rsidP="00E42C10">
            <w:pPr>
              <w:rPr>
                <w:b/>
                <w:bCs/>
                <w:sz w:val="20"/>
                <w:szCs w:val="22"/>
              </w:rPr>
            </w:pPr>
            <w:r w:rsidRPr="00E42C10">
              <w:rPr>
                <w:b/>
                <w:bCs/>
                <w:sz w:val="20"/>
                <w:szCs w:val="22"/>
              </w:rPr>
              <w:t>Exams</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E42C10" w:rsidRPr="00E42C10" w:rsidRDefault="00E42C10" w:rsidP="00E42C10">
            <w:pPr>
              <w:rPr>
                <w:rFonts w:ascii="Cambria" w:eastAsia="Calibri" w:hAnsi="Cambria"/>
                <w:sz w:val="20"/>
                <w:szCs w:val="22"/>
              </w:rPr>
            </w:pPr>
            <w:r w:rsidRPr="00E42C10">
              <w:rPr>
                <w:rFonts w:ascii="Cambria" w:eastAsia="Calibri" w:hAnsi="Cambria"/>
                <w:sz w:val="20"/>
                <w:szCs w:val="22"/>
              </w:rPr>
              <w:t>45 – 90 minutes per exam</w:t>
            </w:r>
          </w:p>
        </w:tc>
        <w:tc>
          <w:tcPr>
            <w:tcW w:w="6390" w:type="dxa"/>
            <w:tcBorders>
              <w:top w:val="single" w:sz="8" w:space="0" w:color="000000"/>
              <w:left w:val="single" w:sz="8" w:space="0" w:color="000000"/>
              <w:bottom w:val="single" w:sz="8" w:space="0" w:color="000000"/>
              <w:right w:val="single" w:sz="8" w:space="0" w:color="000000"/>
            </w:tcBorders>
            <w:shd w:val="clear" w:color="auto" w:fill="auto"/>
          </w:tcPr>
          <w:p w:rsidR="00E42C10" w:rsidRPr="00E42C10" w:rsidRDefault="00E42C10" w:rsidP="00E42C10">
            <w:pPr>
              <w:rPr>
                <w:rFonts w:ascii="Cambria" w:eastAsia="Calibri" w:hAnsi="Cambria"/>
                <w:sz w:val="20"/>
                <w:szCs w:val="22"/>
              </w:rPr>
            </w:pPr>
          </w:p>
        </w:tc>
      </w:tr>
      <w:tr w:rsidR="00E42C10" w:rsidRPr="001E1FFE" w:rsidTr="00E42C10">
        <w:trPr>
          <w:trHeight w:val="607"/>
        </w:trPr>
        <w:tc>
          <w:tcPr>
            <w:tcW w:w="2520" w:type="dxa"/>
            <w:tcBorders>
              <w:top w:val="single" w:sz="8" w:space="0" w:color="000000"/>
              <w:left w:val="single" w:sz="8" w:space="0" w:color="000000"/>
              <w:bottom w:val="single" w:sz="8" w:space="0" w:color="000000"/>
              <w:right w:val="single" w:sz="8" w:space="0" w:color="000000"/>
            </w:tcBorders>
            <w:shd w:val="clear" w:color="auto" w:fill="C0C0C0"/>
          </w:tcPr>
          <w:p w:rsidR="00E42C10" w:rsidRPr="00E42C10" w:rsidRDefault="00E42C10" w:rsidP="00E42C10">
            <w:pPr>
              <w:rPr>
                <w:b/>
                <w:bCs/>
                <w:sz w:val="20"/>
                <w:szCs w:val="22"/>
              </w:rPr>
            </w:pPr>
            <w:r w:rsidRPr="00E42C10">
              <w:rPr>
                <w:b/>
                <w:bCs/>
                <w:sz w:val="20"/>
                <w:szCs w:val="22"/>
              </w:rPr>
              <w:t>Links to External Websites</w:t>
            </w:r>
          </w:p>
        </w:tc>
        <w:tc>
          <w:tcPr>
            <w:tcW w:w="1980" w:type="dxa"/>
            <w:tcBorders>
              <w:top w:val="single" w:sz="8" w:space="0" w:color="000000"/>
              <w:left w:val="single" w:sz="8" w:space="0" w:color="000000"/>
              <w:bottom w:val="single" w:sz="8" w:space="0" w:color="000000"/>
              <w:right w:val="single" w:sz="8" w:space="0" w:color="000000"/>
            </w:tcBorders>
            <w:shd w:val="clear" w:color="auto" w:fill="C0C0C0"/>
          </w:tcPr>
          <w:p w:rsidR="00E42C10" w:rsidRPr="00E42C10" w:rsidRDefault="00E42C10" w:rsidP="00E42C10">
            <w:pPr>
              <w:rPr>
                <w:rFonts w:ascii="Cambria" w:eastAsia="Calibri" w:hAnsi="Cambria"/>
                <w:sz w:val="20"/>
                <w:szCs w:val="22"/>
              </w:rPr>
            </w:pPr>
            <w:r w:rsidRPr="00E42C10">
              <w:rPr>
                <w:rFonts w:ascii="Cambria" w:eastAsia="Calibri" w:hAnsi="Cambria"/>
                <w:sz w:val="20"/>
                <w:szCs w:val="22"/>
              </w:rPr>
              <w:t>20 minutes per URL</w:t>
            </w:r>
          </w:p>
        </w:tc>
        <w:tc>
          <w:tcPr>
            <w:tcW w:w="6390" w:type="dxa"/>
            <w:tcBorders>
              <w:top w:val="single" w:sz="8" w:space="0" w:color="000000"/>
              <w:left w:val="single" w:sz="8" w:space="0" w:color="000000"/>
              <w:bottom w:val="single" w:sz="8" w:space="0" w:color="000000"/>
              <w:right w:val="single" w:sz="8" w:space="0" w:color="000000"/>
            </w:tcBorders>
            <w:shd w:val="clear" w:color="auto" w:fill="C0C0C0"/>
          </w:tcPr>
          <w:p w:rsidR="00E42C10" w:rsidRPr="00E42C10" w:rsidRDefault="00E42C10" w:rsidP="00E42C10">
            <w:pPr>
              <w:rPr>
                <w:rFonts w:ascii="Cambria" w:eastAsia="Calibri" w:hAnsi="Cambria"/>
                <w:sz w:val="20"/>
                <w:szCs w:val="22"/>
              </w:rPr>
            </w:pPr>
          </w:p>
        </w:tc>
      </w:tr>
      <w:tr w:rsidR="00E42C10" w:rsidRPr="001E1FFE" w:rsidTr="00E42C10">
        <w:trPr>
          <w:trHeight w:val="607"/>
        </w:trPr>
        <w:tc>
          <w:tcPr>
            <w:tcW w:w="2520" w:type="dxa"/>
            <w:tcBorders>
              <w:top w:val="single" w:sz="8" w:space="0" w:color="000000"/>
              <w:left w:val="single" w:sz="8" w:space="0" w:color="000000"/>
              <w:bottom w:val="single" w:sz="8" w:space="0" w:color="000000"/>
              <w:right w:val="single" w:sz="8" w:space="0" w:color="000000"/>
            </w:tcBorders>
            <w:shd w:val="clear" w:color="auto" w:fill="auto"/>
          </w:tcPr>
          <w:p w:rsidR="00E42C10" w:rsidRPr="00E42C10" w:rsidRDefault="00E42C10" w:rsidP="00E42C10">
            <w:pPr>
              <w:rPr>
                <w:b/>
                <w:bCs/>
                <w:sz w:val="20"/>
                <w:szCs w:val="22"/>
              </w:rPr>
            </w:pPr>
            <w:r w:rsidRPr="00E42C10">
              <w:rPr>
                <w:b/>
                <w:bCs/>
                <w:sz w:val="20"/>
                <w:szCs w:val="22"/>
              </w:rPr>
              <w:t>Read Instructor Feedback</w:t>
            </w: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E42C10" w:rsidRPr="00E42C10" w:rsidRDefault="00E42C10" w:rsidP="00E42C10">
            <w:pPr>
              <w:rPr>
                <w:rFonts w:ascii="Cambria" w:eastAsia="Calibri" w:hAnsi="Cambria"/>
                <w:sz w:val="20"/>
                <w:szCs w:val="22"/>
              </w:rPr>
            </w:pPr>
            <w:r w:rsidRPr="00E42C10">
              <w:rPr>
                <w:rFonts w:ascii="Cambria" w:eastAsia="Calibri" w:hAnsi="Cambria"/>
                <w:sz w:val="20"/>
                <w:szCs w:val="22"/>
              </w:rPr>
              <w:t>5-10 minutes per grade</w:t>
            </w:r>
          </w:p>
        </w:tc>
        <w:tc>
          <w:tcPr>
            <w:tcW w:w="6390" w:type="dxa"/>
            <w:tcBorders>
              <w:top w:val="single" w:sz="8" w:space="0" w:color="000000"/>
              <w:left w:val="single" w:sz="8" w:space="0" w:color="000000"/>
              <w:bottom w:val="single" w:sz="8" w:space="0" w:color="000000"/>
              <w:right w:val="single" w:sz="8" w:space="0" w:color="000000"/>
            </w:tcBorders>
            <w:shd w:val="clear" w:color="auto" w:fill="auto"/>
          </w:tcPr>
          <w:p w:rsidR="00E42C10" w:rsidRPr="00E42C10" w:rsidRDefault="00E42C10" w:rsidP="00E42C10">
            <w:pPr>
              <w:rPr>
                <w:rFonts w:ascii="Cambria" w:eastAsia="Calibri" w:hAnsi="Cambria"/>
                <w:sz w:val="20"/>
                <w:szCs w:val="22"/>
              </w:rPr>
            </w:pPr>
          </w:p>
        </w:tc>
      </w:tr>
      <w:tr w:rsidR="00E42C10" w:rsidRPr="001E1FFE" w:rsidTr="00E42C10">
        <w:trPr>
          <w:trHeight w:val="682"/>
        </w:trPr>
        <w:tc>
          <w:tcPr>
            <w:tcW w:w="2520" w:type="dxa"/>
            <w:tcBorders>
              <w:top w:val="single" w:sz="8" w:space="0" w:color="000000"/>
              <w:left w:val="single" w:sz="8" w:space="0" w:color="000000"/>
              <w:bottom w:val="single" w:sz="8" w:space="0" w:color="000000"/>
              <w:right w:val="single" w:sz="8" w:space="0" w:color="000000"/>
            </w:tcBorders>
            <w:shd w:val="clear" w:color="auto" w:fill="C0C0C0"/>
          </w:tcPr>
          <w:p w:rsidR="00E42C10" w:rsidRPr="00E42C10" w:rsidRDefault="00E42C10" w:rsidP="00E42C10">
            <w:pPr>
              <w:rPr>
                <w:b/>
                <w:bCs/>
                <w:sz w:val="20"/>
                <w:szCs w:val="22"/>
              </w:rPr>
            </w:pPr>
            <w:r w:rsidRPr="00E42C10">
              <w:rPr>
                <w:b/>
                <w:bCs/>
                <w:sz w:val="20"/>
                <w:szCs w:val="22"/>
              </w:rPr>
              <w:t>Composing a formal writing assignment</w:t>
            </w:r>
          </w:p>
        </w:tc>
        <w:tc>
          <w:tcPr>
            <w:tcW w:w="1980" w:type="dxa"/>
            <w:tcBorders>
              <w:top w:val="single" w:sz="8" w:space="0" w:color="000000"/>
              <w:left w:val="single" w:sz="8" w:space="0" w:color="000000"/>
              <w:bottom w:val="single" w:sz="8" w:space="0" w:color="000000"/>
              <w:right w:val="single" w:sz="8" w:space="0" w:color="000000"/>
            </w:tcBorders>
            <w:shd w:val="clear" w:color="auto" w:fill="C0C0C0"/>
          </w:tcPr>
          <w:p w:rsidR="00E42C10" w:rsidRPr="00E42C10" w:rsidRDefault="00E42C10" w:rsidP="00E42C10">
            <w:pPr>
              <w:rPr>
                <w:rFonts w:ascii="Cambria" w:eastAsia="Calibri" w:hAnsi="Cambria"/>
                <w:sz w:val="20"/>
                <w:szCs w:val="22"/>
              </w:rPr>
            </w:pPr>
            <w:r w:rsidRPr="00E42C10">
              <w:rPr>
                <w:rFonts w:ascii="Cambria" w:eastAsia="Calibri" w:hAnsi="Cambria"/>
                <w:sz w:val="20"/>
                <w:szCs w:val="22"/>
              </w:rPr>
              <w:t>Varies</w:t>
            </w:r>
          </w:p>
        </w:tc>
        <w:tc>
          <w:tcPr>
            <w:tcW w:w="6390" w:type="dxa"/>
            <w:tcBorders>
              <w:top w:val="single" w:sz="8" w:space="0" w:color="000000"/>
              <w:left w:val="single" w:sz="8" w:space="0" w:color="000000"/>
              <w:bottom w:val="single" w:sz="8" w:space="0" w:color="000000"/>
              <w:right w:val="single" w:sz="8" w:space="0" w:color="000000"/>
            </w:tcBorders>
            <w:shd w:val="clear" w:color="auto" w:fill="C0C0C0"/>
          </w:tcPr>
          <w:p w:rsidR="00E42C10" w:rsidRPr="00E42C10" w:rsidRDefault="00E42C10" w:rsidP="00E42C10">
            <w:pPr>
              <w:pStyle w:val="ListParagraph"/>
              <w:numPr>
                <w:ilvl w:val="0"/>
                <w:numId w:val="13"/>
              </w:numPr>
              <w:spacing w:after="0"/>
              <w:rPr>
                <w:sz w:val="20"/>
              </w:rPr>
            </w:pPr>
            <w:r w:rsidRPr="00E42C10">
              <w:rPr>
                <w:sz w:val="20"/>
              </w:rPr>
              <w:t>60-120 minutes prep</w:t>
            </w:r>
          </w:p>
          <w:p w:rsidR="00E42C10" w:rsidRPr="00E42C10" w:rsidRDefault="00E42C10" w:rsidP="00E42C10">
            <w:pPr>
              <w:pStyle w:val="ListParagraph"/>
              <w:numPr>
                <w:ilvl w:val="0"/>
                <w:numId w:val="13"/>
              </w:numPr>
              <w:spacing w:after="0"/>
              <w:rPr>
                <w:sz w:val="20"/>
              </w:rPr>
            </w:pPr>
            <w:r w:rsidRPr="00E42C10">
              <w:rPr>
                <w:sz w:val="20"/>
              </w:rPr>
              <w:t>30 minutes per page typing</w:t>
            </w:r>
          </w:p>
        </w:tc>
      </w:tr>
      <w:tr w:rsidR="00E42C10" w:rsidRPr="001E1FFE" w:rsidTr="00E42C10">
        <w:trPr>
          <w:trHeight w:val="607"/>
        </w:trPr>
        <w:tc>
          <w:tcPr>
            <w:tcW w:w="2520" w:type="dxa"/>
            <w:tcBorders>
              <w:top w:val="single" w:sz="8" w:space="0" w:color="000000"/>
              <w:left w:val="single" w:sz="8" w:space="0" w:color="000000"/>
              <w:bottom w:val="single" w:sz="8" w:space="0" w:color="000000"/>
              <w:right w:val="single" w:sz="8" w:space="0" w:color="000000"/>
            </w:tcBorders>
            <w:shd w:val="clear" w:color="auto" w:fill="auto"/>
          </w:tcPr>
          <w:p w:rsidR="00E42C10" w:rsidRPr="00E42C10" w:rsidRDefault="00E42C10" w:rsidP="00E42C10">
            <w:pPr>
              <w:rPr>
                <w:b/>
                <w:bCs/>
                <w:sz w:val="20"/>
                <w:szCs w:val="22"/>
              </w:rPr>
            </w:pPr>
            <w:r w:rsidRPr="00E42C10">
              <w:rPr>
                <w:b/>
                <w:bCs/>
                <w:sz w:val="20"/>
                <w:szCs w:val="22"/>
              </w:rPr>
              <w:t>Conduct Research</w:t>
            </w:r>
          </w:p>
          <w:p w:rsidR="00E42C10" w:rsidRPr="00E42C10" w:rsidRDefault="00E42C10" w:rsidP="00E42C10">
            <w:pPr>
              <w:rPr>
                <w:b/>
                <w:bCs/>
                <w:sz w:val="20"/>
                <w:szCs w:val="22"/>
              </w:rPr>
            </w:pPr>
          </w:p>
        </w:tc>
        <w:tc>
          <w:tcPr>
            <w:tcW w:w="1980" w:type="dxa"/>
            <w:tcBorders>
              <w:top w:val="single" w:sz="8" w:space="0" w:color="000000"/>
              <w:left w:val="single" w:sz="8" w:space="0" w:color="000000"/>
              <w:bottom w:val="single" w:sz="8" w:space="0" w:color="000000"/>
              <w:right w:val="single" w:sz="8" w:space="0" w:color="000000"/>
            </w:tcBorders>
            <w:shd w:val="clear" w:color="auto" w:fill="auto"/>
          </w:tcPr>
          <w:p w:rsidR="00E42C10" w:rsidRPr="00E42C10" w:rsidRDefault="00E42C10" w:rsidP="00E42C10">
            <w:pPr>
              <w:rPr>
                <w:rFonts w:ascii="Cambria" w:eastAsia="Calibri" w:hAnsi="Cambria"/>
                <w:sz w:val="20"/>
                <w:szCs w:val="22"/>
              </w:rPr>
            </w:pPr>
            <w:r w:rsidRPr="00E42C10">
              <w:rPr>
                <w:rFonts w:ascii="Cambria" w:eastAsia="Calibri" w:hAnsi="Cambria"/>
                <w:sz w:val="20"/>
                <w:szCs w:val="22"/>
              </w:rPr>
              <w:t>60 – 90 minutes per page of writing</w:t>
            </w:r>
          </w:p>
        </w:tc>
        <w:tc>
          <w:tcPr>
            <w:tcW w:w="6390" w:type="dxa"/>
            <w:tcBorders>
              <w:top w:val="single" w:sz="8" w:space="0" w:color="000000"/>
              <w:left w:val="single" w:sz="8" w:space="0" w:color="000000"/>
              <w:bottom w:val="single" w:sz="8" w:space="0" w:color="000000"/>
              <w:right w:val="single" w:sz="8" w:space="0" w:color="000000"/>
            </w:tcBorders>
            <w:shd w:val="clear" w:color="auto" w:fill="auto"/>
          </w:tcPr>
          <w:p w:rsidR="00E42C10" w:rsidRPr="00E42C10" w:rsidRDefault="00E42C10" w:rsidP="00E42C10">
            <w:pPr>
              <w:rPr>
                <w:rFonts w:ascii="Cambria" w:eastAsia="Calibri" w:hAnsi="Cambria"/>
                <w:sz w:val="20"/>
                <w:szCs w:val="22"/>
              </w:rPr>
            </w:pPr>
          </w:p>
        </w:tc>
      </w:tr>
    </w:tbl>
    <w:p w:rsidR="00E42C10" w:rsidRDefault="00E42C10" w:rsidP="00E42C10"/>
    <w:sectPr w:rsidR="00E42C10" w:rsidSect="00EC72F7">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2B5" w:rsidRDefault="00CE72B5">
      <w:r>
        <w:separator/>
      </w:r>
    </w:p>
  </w:endnote>
  <w:endnote w:type="continuationSeparator" w:id="0">
    <w:p w:rsidR="00CE72B5" w:rsidRDefault="00CE7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C10" w:rsidRDefault="00E42C10" w:rsidP="00E42C10">
    <w:pPr>
      <w:pStyle w:val="Footer"/>
      <w:tabs>
        <w:tab w:val="clear" w:pos="4320"/>
        <w:tab w:val="clear" w:pos="8640"/>
        <w:tab w:val="center" w:pos="4680"/>
        <w:tab w:val="right" w:pos="9360"/>
      </w:tabs>
      <w:jc w:val="center"/>
    </w:pPr>
    <w:r>
      <w:t>Effective: October 1, 2014</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2B5" w:rsidRDefault="00CE72B5">
      <w:r>
        <w:separator/>
      </w:r>
    </w:p>
  </w:footnote>
  <w:footnote w:type="continuationSeparator" w:id="0">
    <w:p w:rsidR="00CE72B5" w:rsidRDefault="00CE7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C10" w:rsidRDefault="008E70E4">
    <w:pPr>
      <w:pStyle w:val="Header"/>
    </w:pPr>
    <w:r>
      <w:rPr>
        <w:noProof/>
      </w:rPr>
      <w:drawing>
        <wp:anchor distT="0" distB="0" distL="114300" distR="114300" simplePos="0" relativeHeight="251657728" behindDoc="1" locked="0" layoutInCell="1" allowOverlap="1">
          <wp:simplePos x="0" y="0"/>
          <wp:positionH relativeFrom="column">
            <wp:posOffset>-777875</wp:posOffset>
          </wp:positionH>
          <wp:positionV relativeFrom="paragraph">
            <wp:posOffset>-460375</wp:posOffset>
          </wp:positionV>
          <wp:extent cx="7543800" cy="1334135"/>
          <wp:effectExtent l="0" t="0" r="0" b="0"/>
          <wp:wrapNone/>
          <wp:docPr id="3" name="Picture 3"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334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9EF"/>
    <w:multiLevelType w:val="hybridMultilevel"/>
    <w:tmpl w:val="BE4CE390"/>
    <w:lvl w:ilvl="0" w:tplc="04090005">
      <w:start w:val="1"/>
      <w:numFmt w:val="bullet"/>
      <w:lvlText w:val=""/>
      <w:lvlJc w:val="left"/>
      <w:pPr>
        <w:ind w:left="2166" w:hanging="360"/>
      </w:pPr>
      <w:rPr>
        <w:rFonts w:ascii="Wingdings" w:hAnsi="Wingdings"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1">
    <w:nsid w:val="021C1D53"/>
    <w:multiLevelType w:val="hybridMultilevel"/>
    <w:tmpl w:val="4A1C61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7512ED"/>
    <w:multiLevelType w:val="hybridMultilevel"/>
    <w:tmpl w:val="BA8AE98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5C7772"/>
    <w:multiLevelType w:val="hybridMultilevel"/>
    <w:tmpl w:val="1F3490C2"/>
    <w:lvl w:ilvl="0" w:tplc="3744B5D8">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4C0591"/>
    <w:multiLevelType w:val="hybridMultilevel"/>
    <w:tmpl w:val="592436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660A71"/>
    <w:multiLevelType w:val="hybridMultilevel"/>
    <w:tmpl w:val="76F8875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D14896"/>
    <w:multiLevelType w:val="hybridMultilevel"/>
    <w:tmpl w:val="D70A4EA2"/>
    <w:lvl w:ilvl="0" w:tplc="3744B5D8">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7F6C05"/>
    <w:multiLevelType w:val="hybridMultilevel"/>
    <w:tmpl w:val="71D6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A40089"/>
    <w:multiLevelType w:val="hybridMultilevel"/>
    <w:tmpl w:val="8A7AE8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254"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D0A4CBD"/>
    <w:multiLevelType w:val="hybridMultilevel"/>
    <w:tmpl w:val="76A65D5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A59576C"/>
    <w:multiLevelType w:val="hybridMultilevel"/>
    <w:tmpl w:val="86CCC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515EF1"/>
    <w:multiLevelType w:val="hybridMultilevel"/>
    <w:tmpl w:val="FA948D4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25E7E59"/>
    <w:multiLevelType w:val="hybridMultilevel"/>
    <w:tmpl w:val="C0563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9F630FB"/>
    <w:multiLevelType w:val="hybridMultilevel"/>
    <w:tmpl w:val="6E0AE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AA8605C"/>
    <w:multiLevelType w:val="hybridMultilevel"/>
    <w:tmpl w:val="188E5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2"/>
  </w:num>
  <w:num w:numId="4">
    <w:abstractNumId w:val="10"/>
  </w:num>
  <w:num w:numId="5">
    <w:abstractNumId w:val="5"/>
  </w:num>
  <w:num w:numId="6">
    <w:abstractNumId w:val="2"/>
  </w:num>
  <w:num w:numId="7">
    <w:abstractNumId w:val="7"/>
  </w:num>
  <w:num w:numId="8">
    <w:abstractNumId w:val="11"/>
  </w:num>
  <w:num w:numId="9">
    <w:abstractNumId w:val="9"/>
  </w:num>
  <w:num w:numId="10">
    <w:abstractNumId w:val="14"/>
  </w:num>
  <w:num w:numId="11">
    <w:abstractNumId w:val="4"/>
  </w:num>
  <w:num w:numId="12">
    <w:abstractNumId w:val="1"/>
  </w:num>
  <w:num w:numId="13">
    <w:abstractNumId w:val="13"/>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90"/>
    <w:rsid w:val="00026110"/>
    <w:rsid w:val="00053999"/>
    <w:rsid w:val="000546AB"/>
    <w:rsid w:val="000674A2"/>
    <w:rsid w:val="000B0A5F"/>
    <w:rsid w:val="000F2411"/>
    <w:rsid w:val="00111CC7"/>
    <w:rsid w:val="00147D0B"/>
    <w:rsid w:val="00155DDD"/>
    <w:rsid w:val="001F1B29"/>
    <w:rsid w:val="00294ADF"/>
    <w:rsid w:val="002A48DE"/>
    <w:rsid w:val="00565278"/>
    <w:rsid w:val="00636E2A"/>
    <w:rsid w:val="006B2490"/>
    <w:rsid w:val="006E3FC4"/>
    <w:rsid w:val="007B4001"/>
    <w:rsid w:val="00816B2C"/>
    <w:rsid w:val="0085255C"/>
    <w:rsid w:val="008E70E4"/>
    <w:rsid w:val="009753E7"/>
    <w:rsid w:val="0099052C"/>
    <w:rsid w:val="00A5272C"/>
    <w:rsid w:val="00A53634"/>
    <w:rsid w:val="00B25890"/>
    <w:rsid w:val="00B7205F"/>
    <w:rsid w:val="00BB7B0D"/>
    <w:rsid w:val="00C54CE5"/>
    <w:rsid w:val="00CE72B5"/>
    <w:rsid w:val="00D715BA"/>
    <w:rsid w:val="00D751AA"/>
    <w:rsid w:val="00E42C10"/>
    <w:rsid w:val="00EC72F7"/>
    <w:rsid w:val="00F0698D"/>
    <w:rsid w:val="00F859F9"/>
    <w:rsid w:val="00F952C0"/>
    <w:rsid w:val="00FE0210"/>
    <w:rsid w:val="00FF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sid w:val="00565278"/>
    <w:rPr>
      <w:color w:val="800080"/>
      <w:u w:val="single"/>
    </w:rPr>
  </w:style>
  <w:style w:type="table" w:styleId="TableGrid">
    <w:name w:val="Table Grid"/>
    <w:basedOn w:val="TableNormal"/>
    <w:uiPriority w:val="59"/>
    <w:rsid w:val="00A527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11CC7"/>
    <w:pPr>
      <w:spacing w:after="200"/>
      <w:ind w:left="720"/>
      <w:contextualSpacing/>
    </w:pPr>
    <w:rPr>
      <w:rFonts w:ascii="Cambria" w:eastAsia="Cambria" w:hAnsi="Cambria" w:cs="Times New Roman"/>
      <w:sz w:val="24"/>
      <w:szCs w:val="24"/>
    </w:rPr>
  </w:style>
  <w:style w:type="paragraph" w:styleId="FootnoteText">
    <w:name w:val="footnote text"/>
    <w:basedOn w:val="Normal"/>
    <w:link w:val="FootnoteTextChar"/>
    <w:uiPriority w:val="99"/>
    <w:unhideWhenUsed/>
    <w:rsid w:val="00111CC7"/>
    <w:rPr>
      <w:rFonts w:ascii="Cambria" w:eastAsia="Cambria" w:hAnsi="Cambria" w:cs="Times New Roman"/>
      <w:sz w:val="20"/>
    </w:rPr>
  </w:style>
  <w:style w:type="character" w:customStyle="1" w:styleId="FootnoteTextChar">
    <w:name w:val="Footnote Text Char"/>
    <w:link w:val="FootnoteText"/>
    <w:uiPriority w:val="99"/>
    <w:rsid w:val="00111CC7"/>
    <w:rPr>
      <w:rFonts w:ascii="Cambria" w:eastAsia="Cambria" w:hAnsi="Cambria"/>
    </w:rPr>
  </w:style>
  <w:style w:type="character" w:styleId="FootnoteReference">
    <w:name w:val="footnote reference"/>
    <w:uiPriority w:val="99"/>
    <w:unhideWhenUsed/>
    <w:rsid w:val="00111CC7"/>
    <w:rPr>
      <w:vertAlign w:val="superscript"/>
    </w:rPr>
  </w:style>
  <w:style w:type="table" w:styleId="LightGrid">
    <w:name w:val="Light Grid"/>
    <w:basedOn w:val="TableNormal"/>
    <w:uiPriority w:val="62"/>
    <w:rsid w:val="00E42C10"/>
    <w:rPr>
      <w:rFonts w:ascii="Calibri" w:eastAsia="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Quote">
    <w:name w:val="Quote"/>
    <w:basedOn w:val="Normal"/>
    <w:next w:val="Normal"/>
    <w:link w:val="QuoteChar"/>
    <w:uiPriority w:val="29"/>
    <w:qFormat/>
    <w:rsid w:val="00E42C10"/>
    <w:pPr>
      <w:spacing w:after="200" w:line="276" w:lineRule="auto"/>
    </w:pPr>
    <w:rPr>
      <w:rFonts w:ascii="Calibri" w:eastAsia="Calibri" w:hAnsi="Calibri" w:cs="Times New Roman"/>
      <w:i/>
      <w:iCs/>
      <w:color w:val="000000"/>
      <w:szCs w:val="22"/>
    </w:rPr>
  </w:style>
  <w:style w:type="character" w:customStyle="1" w:styleId="QuoteChar">
    <w:name w:val="Quote Char"/>
    <w:link w:val="Quote"/>
    <w:uiPriority w:val="29"/>
    <w:rsid w:val="00E42C10"/>
    <w:rPr>
      <w:rFonts w:ascii="Calibri" w:eastAsia="Calibri" w:hAnsi="Calibri"/>
      <w:i/>
      <w:iCs/>
      <w:color w:val="000000"/>
      <w:sz w:val="22"/>
      <w:szCs w:val="22"/>
    </w:rPr>
  </w:style>
  <w:style w:type="paragraph" w:customStyle="1" w:styleId="Default">
    <w:name w:val="Default"/>
    <w:rsid w:val="00E42C10"/>
    <w:pPr>
      <w:autoSpaceDE w:val="0"/>
      <w:autoSpaceDN w:val="0"/>
      <w:adjustRightInd w:val="0"/>
    </w:pPr>
    <w:rPr>
      <w:rFonts w:ascii="Calibri" w:eastAsia="Calibri" w:hAnsi="Calibri" w:cs="Calibri"/>
      <w:color w:val="000000"/>
      <w:sz w:val="24"/>
      <w:szCs w:val="24"/>
    </w:rPr>
  </w:style>
  <w:style w:type="character" w:customStyle="1" w:styleId="FooterChar">
    <w:name w:val="Footer Char"/>
    <w:link w:val="Footer"/>
    <w:uiPriority w:val="99"/>
    <w:rsid w:val="00E42C10"/>
    <w:rPr>
      <w:rFonts w:ascii="Arial" w:hAnsi="Arial" w:cs="Arial"/>
      <w:sz w:val="22"/>
    </w:rPr>
  </w:style>
  <w:style w:type="paragraph" w:styleId="BalloonText">
    <w:name w:val="Balloon Text"/>
    <w:basedOn w:val="Normal"/>
    <w:link w:val="BalloonTextChar"/>
    <w:rsid w:val="00E42C10"/>
    <w:rPr>
      <w:rFonts w:ascii="Tahoma" w:hAnsi="Tahoma" w:cs="Tahoma"/>
      <w:sz w:val="16"/>
      <w:szCs w:val="16"/>
    </w:rPr>
  </w:style>
  <w:style w:type="character" w:customStyle="1" w:styleId="BalloonTextChar">
    <w:name w:val="Balloon Text Char"/>
    <w:link w:val="BalloonText"/>
    <w:rsid w:val="00E42C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sid w:val="00565278"/>
    <w:rPr>
      <w:color w:val="800080"/>
      <w:u w:val="single"/>
    </w:rPr>
  </w:style>
  <w:style w:type="table" w:styleId="TableGrid">
    <w:name w:val="Table Grid"/>
    <w:basedOn w:val="TableNormal"/>
    <w:uiPriority w:val="59"/>
    <w:rsid w:val="00A527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11CC7"/>
    <w:pPr>
      <w:spacing w:after="200"/>
      <w:ind w:left="720"/>
      <w:contextualSpacing/>
    </w:pPr>
    <w:rPr>
      <w:rFonts w:ascii="Cambria" w:eastAsia="Cambria" w:hAnsi="Cambria" w:cs="Times New Roman"/>
      <w:sz w:val="24"/>
      <w:szCs w:val="24"/>
    </w:rPr>
  </w:style>
  <w:style w:type="paragraph" w:styleId="FootnoteText">
    <w:name w:val="footnote text"/>
    <w:basedOn w:val="Normal"/>
    <w:link w:val="FootnoteTextChar"/>
    <w:uiPriority w:val="99"/>
    <w:unhideWhenUsed/>
    <w:rsid w:val="00111CC7"/>
    <w:rPr>
      <w:rFonts w:ascii="Cambria" w:eastAsia="Cambria" w:hAnsi="Cambria" w:cs="Times New Roman"/>
      <w:sz w:val="20"/>
    </w:rPr>
  </w:style>
  <w:style w:type="character" w:customStyle="1" w:styleId="FootnoteTextChar">
    <w:name w:val="Footnote Text Char"/>
    <w:link w:val="FootnoteText"/>
    <w:uiPriority w:val="99"/>
    <w:rsid w:val="00111CC7"/>
    <w:rPr>
      <w:rFonts w:ascii="Cambria" w:eastAsia="Cambria" w:hAnsi="Cambria"/>
    </w:rPr>
  </w:style>
  <w:style w:type="character" w:styleId="FootnoteReference">
    <w:name w:val="footnote reference"/>
    <w:uiPriority w:val="99"/>
    <w:unhideWhenUsed/>
    <w:rsid w:val="00111CC7"/>
    <w:rPr>
      <w:vertAlign w:val="superscript"/>
    </w:rPr>
  </w:style>
  <w:style w:type="table" w:styleId="LightGrid">
    <w:name w:val="Light Grid"/>
    <w:basedOn w:val="TableNormal"/>
    <w:uiPriority w:val="62"/>
    <w:rsid w:val="00E42C10"/>
    <w:rPr>
      <w:rFonts w:ascii="Calibri" w:eastAsia="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Quote">
    <w:name w:val="Quote"/>
    <w:basedOn w:val="Normal"/>
    <w:next w:val="Normal"/>
    <w:link w:val="QuoteChar"/>
    <w:uiPriority w:val="29"/>
    <w:qFormat/>
    <w:rsid w:val="00E42C10"/>
    <w:pPr>
      <w:spacing w:after="200" w:line="276" w:lineRule="auto"/>
    </w:pPr>
    <w:rPr>
      <w:rFonts w:ascii="Calibri" w:eastAsia="Calibri" w:hAnsi="Calibri" w:cs="Times New Roman"/>
      <w:i/>
      <w:iCs/>
      <w:color w:val="000000"/>
      <w:szCs w:val="22"/>
    </w:rPr>
  </w:style>
  <w:style w:type="character" w:customStyle="1" w:styleId="QuoteChar">
    <w:name w:val="Quote Char"/>
    <w:link w:val="Quote"/>
    <w:uiPriority w:val="29"/>
    <w:rsid w:val="00E42C10"/>
    <w:rPr>
      <w:rFonts w:ascii="Calibri" w:eastAsia="Calibri" w:hAnsi="Calibri"/>
      <w:i/>
      <w:iCs/>
      <w:color w:val="000000"/>
      <w:sz w:val="22"/>
      <w:szCs w:val="22"/>
    </w:rPr>
  </w:style>
  <w:style w:type="paragraph" w:customStyle="1" w:styleId="Default">
    <w:name w:val="Default"/>
    <w:rsid w:val="00E42C10"/>
    <w:pPr>
      <w:autoSpaceDE w:val="0"/>
      <w:autoSpaceDN w:val="0"/>
      <w:adjustRightInd w:val="0"/>
    </w:pPr>
    <w:rPr>
      <w:rFonts w:ascii="Calibri" w:eastAsia="Calibri" w:hAnsi="Calibri" w:cs="Calibri"/>
      <w:color w:val="000000"/>
      <w:sz w:val="24"/>
      <w:szCs w:val="24"/>
    </w:rPr>
  </w:style>
  <w:style w:type="character" w:customStyle="1" w:styleId="FooterChar">
    <w:name w:val="Footer Char"/>
    <w:link w:val="Footer"/>
    <w:uiPriority w:val="99"/>
    <w:rsid w:val="00E42C10"/>
    <w:rPr>
      <w:rFonts w:ascii="Arial" w:hAnsi="Arial" w:cs="Arial"/>
      <w:sz w:val="22"/>
    </w:rPr>
  </w:style>
  <w:style w:type="paragraph" w:styleId="BalloonText">
    <w:name w:val="Balloon Text"/>
    <w:basedOn w:val="Normal"/>
    <w:link w:val="BalloonTextChar"/>
    <w:rsid w:val="00E42C10"/>
    <w:rPr>
      <w:rFonts w:ascii="Tahoma" w:hAnsi="Tahoma" w:cs="Tahoma"/>
      <w:sz w:val="16"/>
      <w:szCs w:val="16"/>
    </w:rPr>
  </w:style>
  <w:style w:type="character" w:customStyle="1" w:styleId="BalloonTextChar">
    <w:name w:val="Balloon Text Char"/>
    <w:link w:val="BalloonText"/>
    <w:rsid w:val="00E42C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www.ion.uillinois.edu/resources/ota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460DDA-3008-4980-A81C-C954BC28F4C5}" type="doc">
      <dgm:prSet loTypeId="urn:microsoft.com/office/officeart/2005/8/layout/equation2" loCatId="process" qsTypeId="urn:microsoft.com/office/officeart/2005/8/quickstyle/simple1" qsCatId="simple" csTypeId="urn:microsoft.com/office/officeart/2005/8/colors/colorful1" csCatId="colorful" phldr="1"/>
      <dgm:spPr/>
    </dgm:pt>
    <dgm:pt modelId="{34A8B3CE-4456-4369-B7CB-B64CB56EEE5E}">
      <dgm:prSet phldrT="[Text]" custT="1"/>
      <dgm:spPr/>
      <dgm:t>
        <a:bodyPr/>
        <a:lstStyle/>
        <a:p>
          <a:r>
            <a:rPr lang="en-US" sz="1400" b="1"/>
            <a:t>1 hour </a:t>
          </a:r>
          <a:r>
            <a:rPr lang="en-US" sz="1200" b="1"/>
            <a:t>direct instruction</a:t>
          </a:r>
        </a:p>
      </dgm:t>
    </dgm:pt>
    <dgm:pt modelId="{661376A9-456F-4B8E-8C97-41F64252FA49}" type="parTrans" cxnId="{10CB12BC-E41E-482A-80CE-12683439B3AE}">
      <dgm:prSet/>
      <dgm:spPr/>
      <dgm:t>
        <a:bodyPr/>
        <a:lstStyle/>
        <a:p>
          <a:endParaRPr lang="en-US"/>
        </a:p>
      </dgm:t>
    </dgm:pt>
    <dgm:pt modelId="{D79B6BA7-9E3B-4EA5-980E-F0997B269B5B}" type="sibTrans" cxnId="{10CB12BC-E41E-482A-80CE-12683439B3AE}">
      <dgm:prSet>
        <dgm:style>
          <a:lnRef idx="2">
            <a:schemeClr val="accent4">
              <a:shade val="50000"/>
            </a:schemeClr>
          </a:lnRef>
          <a:fillRef idx="1">
            <a:schemeClr val="accent4"/>
          </a:fillRef>
          <a:effectRef idx="0">
            <a:schemeClr val="accent4"/>
          </a:effectRef>
          <a:fontRef idx="minor">
            <a:schemeClr val="lt1"/>
          </a:fontRef>
        </dgm:style>
      </dgm:prSet>
      <dgm:spPr/>
      <dgm:t>
        <a:bodyPr/>
        <a:lstStyle/>
        <a:p>
          <a:endParaRPr lang="en-US"/>
        </a:p>
      </dgm:t>
    </dgm:pt>
    <dgm:pt modelId="{2E8171E0-254C-48DD-A1C6-AE3736DA7D98}">
      <dgm:prSet phldrT="[Text]"/>
      <dgm:spPr/>
      <dgm:t>
        <a:bodyPr/>
        <a:lstStyle/>
        <a:p>
          <a:r>
            <a:rPr lang="en-US" b="1"/>
            <a:t>2 hours out of class</a:t>
          </a:r>
        </a:p>
      </dgm:t>
    </dgm:pt>
    <dgm:pt modelId="{5DCF425F-2B1C-4713-AEE7-26257AF50CF3}" type="parTrans" cxnId="{378CBD02-6791-4402-81C4-0575FFFCF45A}">
      <dgm:prSet/>
      <dgm:spPr/>
      <dgm:t>
        <a:bodyPr/>
        <a:lstStyle/>
        <a:p>
          <a:endParaRPr lang="en-US"/>
        </a:p>
      </dgm:t>
    </dgm:pt>
    <dgm:pt modelId="{6F2996E4-8C78-4481-A0D7-863F379390DC}" type="sibTrans" cxnId="{378CBD02-6791-4402-81C4-0575FFFCF45A}">
      <dgm:prSet/>
      <dgm:spPr/>
      <dgm:t>
        <a:bodyPr/>
        <a:lstStyle/>
        <a:p>
          <a:endParaRPr lang="en-US"/>
        </a:p>
      </dgm:t>
    </dgm:pt>
    <dgm:pt modelId="{F060D14B-40DE-48BE-A7FF-D2B202173634}">
      <dgm:prSet phldrT="[Text]"/>
      <dgm:spPr/>
      <dgm:t>
        <a:bodyPr/>
        <a:lstStyle/>
        <a:p>
          <a:r>
            <a:rPr lang="en-US" b="1"/>
            <a:t>1 Credit Hour</a:t>
          </a:r>
          <a:endParaRPr lang="en-US"/>
        </a:p>
      </dgm:t>
    </dgm:pt>
    <dgm:pt modelId="{EAC2F330-22DA-47DB-9600-DA453A00D5E0}" type="parTrans" cxnId="{A9D44219-28FA-4DD4-85B2-D51DED11C67E}">
      <dgm:prSet/>
      <dgm:spPr/>
      <dgm:t>
        <a:bodyPr/>
        <a:lstStyle/>
        <a:p>
          <a:endParaRPr lang="en-US"/>
        </a:p>
      </dgm:t>
    </dgm:pt>
    <dgm:pt modelId="{BB30C9FF-E83A-4EFE-9236-F28D7C0DE1A1}" type="sibTrans" cxnId="{A9D44219-28FA-4DD4-85B2-D51DED11C67E}">
      <dgm:prSet/>
      <dgm:spPr/>
      <dgm:t>
        <a:bodyPr/>
        <a:lstStyle/>
        <a:p>
          <a:endParaRPr lang="en-US"/>
        </a:p>
      </dgm:t>
    </dgm:pt>
    <dgm:pt modelId="{4C07A6B3-6ED9-4099-9B2E-1F1EB1D0B596}" type="pres">
      <dgm:prSet presAssocID="{CC460DDA-3008-4980-A81C-C954BC28F4C5}" presName="Name0" presStyleCnt="0">
        <dgm:presLayoutVars>
          <dgm:dir/>
          <dgm:resizeHandles val="exact"/>
        </dgm:presLayoutVars>
      </dgm:prSet>
      <dgm:spPr/>
    </dgm:pt>
    <dgm:pt modelId="{80106347-DC0B-4A24-9D58-9EAF5F963DAF}" type="pres">
      <dgm:prSet presAssocID="{CC460DDA-3008-4980-A81C-C954BC28F4C5}" presName="vNodes" presStyleCnt="0"/>
      <dgm:spPr/>
    </dgm:pt>
    <dgm:pt modelId="{BC17DD74-A005-4AD3-9010-A397D6D5B452}" type="pres">
      <dgm:prSet presAssocID="{34A8B3CE-4456-4369-B7CB-B64CB56EEE5E}" presName="node" presStyleLbl="node1" presStyleIdx="0" presStyleCnt="3">
        <dgm:presLayoutVars>
          <dgm:bulletEnabled val="1"/>
        </dgm:presLayoutVars>
      </dgm:prSet>
      <dgm:spPr/>
    </dgm:pt>
    <dgm:pt modelId="{14BDA702-6320-4DCC-9BEF-6E571B491B8C}" type="pres">
      <dgm:prSet presAssocID="{D79B6BA7-9E3B-4EA5-980E-F0997B269B5B}" presName="spacerT" presStyleCnt="0"/>
      <dgm:spPr/>
    </dgm:pt>
    <dgm:pt modelId="{9B77BFAE-835A-4463-8E44-228D0F1F1222}" type="pres">
      <dgm:prSet presAssocID="{D79B6BA7-9E3B-4EA5-980E-F0997B269B5B}" presName="sibTrans" presStyleLbl="sibTrans2D1" presStyleIdx="0" presStyleCnt="2"/>
      <dgm:spPr/>
    </dgm:pt>
    <dgm:pt modelId="{D18671AC-9658-473B-922E-8DC3D0A078EF}" type="pres">
      <dgm:prSet presAssocID="{D79B6BA7-9E3B-4EA5-980E-F0997B269B5B}" presName="spacerB" presStyleCnt="0"/>
      <dgm:spPr/>
    </dgm:pt>
    <dgm:pt modelId="{E5AB36F7-198A-40EE-A087-691F5DEA2E3D}" type="pres">
      <dgm:prSet presAssocID="{2E8171E0-254C-48DD-A1C6-AE3736DA7D98}" presName="node" presStyleLbl="node1" presStyleIdx="1" presStyleCnt="3">
        <dgm:presLayoutVars>
          <dgm:bulletEnabled val="1"/>
        </dgm:presLayoutVars>
      </dgm:prSet>
      <dgm:spPr/>
    </dgm:pt>
    <dgm:pt modelId="{19C31166-42E2-4CFE-B311-66C920C0A1A7}" type="pres">
      <dgm:prSet presAssocID="{CC460DDA-3008-4980-A81C-C954BC28F4C5}" presName="sibTransLast" presStyleLbl="sibTrans2D1" presStyleIdx="1" presStyleCnt="2"/>
      <dgm:spPr/>
    </dgm:pt>
    <dgm:pt modelId="{798FE47E-7A8B-4B8A-994B-28139EF2B7EF}" type="pres">
      <dgm:prSet presAssocID="{CC460DDA-3008-4980-A81C-C954BC28F4C5}" presName="connectorText" presStyleLbl="sibTrans2D1" presStyleIdx="1" presStyleCnt="2"/>
      <dgm:spPr/>
    </dgm:pt>
    <dgm:pt modelId="{F9DCB008-A124-4925-AD2F-4004F768582C}" type="pres">
      <dgm:prSet presAssocID="{CC460DDA-3008-4980-A81C-C954BC28F4C5}" presName="lastNode" presStyleLbl="node1" presStyleIdx="2" presStyleCnt="3" custScaleX="83883" custScaleY="85016" custLinFactNeighborX="6804" custLinFactNeighborY="-408">
        <dgm:presLayoutVars>
          <dgm:bulletEnabled val="1"/>
        </dgm:presLayoutVars>
      </dgm:prSet>
      <dgm:spPr/>
      <dgm:t>
        <a:bodyPr/>
        <a:lstStyle/>
        <a:p>
          <a:endParaRPr lang="en-US"/>
        </a:p>
      </dgm:t>
    </dgm:pt>
  </dgm:ptLst>
  <dgm:cxnLst>
    <dgm:cxn modelId="{C547B4EA-DD8A-4562-ADCF-9A2049AB9B2E}" type="presOf" srcId="{34A8B3CE-4456-4369-B7CB-B64CB56EEE5E}" destId="{BC17DD74-A005-4AD3-9010-A397D6D5B452}" srcOrd="0" destOrd="0" presId="urn:microsoft.com/office/officeart/2005/8/layout/equation2"/>
    <dgm:cxn modelId="{378CBD02-6791-4402-81C4-0575FFFCF45A}" srcId="{CC460DDA-3008-4980-A81C-C954BC28F4C5}" destId="{2E8171E0-254C-48DD-A1C6-AE3736DA7D98}" srcOrd="1" destOrd="0" parTransId="{5DCF425F-2B1C-4713-AEE7-26257AF50CF3}" sibTransId="{6F2996E4-8C78-4481-A0D7-863F379390DC}"/>
    <dgm:cxn modelId="{99EF762D-9602-40E2-B826-4844E8F7DB10}" type="presOf" srcId="{6F2996E4-8C78-4481-A0D7-863F379390DC}" destId="{19C31166-42E2-4CFE-B311-66C920C0A1A7}" srcOrd="0" destOrd="0" presId="urn:microsoft.com/office/officeart/2005/8/layout/equation2"/>
    <dgm:cxn modelId="{10CB12BC-E41E-482A-80CE-12683439B3AE}" srcId="{CC460DDA-3008-4980-A81C-C954BC28F4C5}" destId="{34A8B3CE-4456-4369-B7CB-B64CB56EEE5E}" srcOrd="0" destOrd="0" parTransId="{661376A9-456F-4B8E-8C97-41F64252FA49}" sibTransId="{D79B6BA7-9E3B-4EA5-980E-F0997B269B5B}"/>
    <dgm:cxn modelId="{EBBC4278-FD88-4AFC-8C73-41B66BF359B5}" type="presOf" srcId="{2E8171E0-254C-48DD-A1C6-AE3736DA7D98}" destId="{E5AB36F7-198A-40EE-A087-691F5DEA2E3D}" srcOrd="0" destOrd="0" presId="urn:microsoft.com/office/officeart/2005/8/layout/equation2"/>
    <dgm:cxn modelId="{38E9C971-6D18-439A-9993-2BCB1EAF6A4E}" type="presOf" srcId="{CC460DDA-3008-4980-A81C-C954BC28F4C5}" destId="{4C07A6B3-6ED9-4099-9B2E-1F1EB1D0B596}" srcOrd="0" destOrd="0" presId="urn:microsoft.com/office/officeart/2005/8/layout/equation2"/>
    <dgm:cxn modelId="{30461F97-ED08-48FE-88E2-FCCD8341FC20}" type="presOf" srcId="{D79B6BA7-9E3B-4EA5-980E-F0997B269B5B}" destId="{9B77BFAE-835A-4463-8E44-228D0F1F1222}" srcOrd="0" destOrd="0" presId="urn:microsoft.com/office/officeart/2005/8/layout/equation2"/>
    <dgm:cxn modelId="{EB8A86FC-F1FE-4650-8940-52732C5CEC09}" type="presOf" srcId="{6F2996E4-8C78-4481-A0D7-863F379390DC}" destId="{798FE47E-7A8B-4B8A-994B-28139EF2B7EF}" srcOrd="1" destOrd="0" presId="urn:microsoft.com/office/officeart/2005/8/layout/equation2"/>
    <dgm:cxn modelId="{A9D44219-28FA-4DD4-85B2-D51DED11C67E}" srcId="{CC460DDA-3008-4980-A81C-C954BC28F4C5}" destId="{F060D14B-40DE-48BE-A7FF-D2B202173634}" srcOrd="2" destOrd="0" parTransId="{EAC2F330-22DA-47DB-9600-DA453A00D5E0}" sibTransId="{BB30C9FF-E83A-4EFE-9236-F28D7C0DE1A1}"/>
    <dgm:cxn modelId="{1FF736E3-337F-468C-9CD4-2A506BF5E170}" type="presOf" srcId="{F060D14B-40DE-48BE-A7FF-D2B202173634}" destId="{F9DCB008-A124-4925-AD2F-4004F768582C}" srcOrd="0" destOrd="0" presId="urn:microsoft.com/office/officeart/2005/8/layout/equation2"/>
    <dgm:cxn modelId="{C1E872E9-C77C-4F23-AA79-ACC8936696F3}" type="presParOf" srcId="{4C07A6B3-6ED9-4099-9B2E-1F1EB1D0B596}" destId="{80106347-DC0B-4A24-9D58-9EAF5F963DAF}" srcOrd="0" destOrd="0" presId="urn:microsoft.com/office/officeart/2005/8/layout/equation2"/>
    <dgm:cxn modelId="{C8D04D19-FAF8-44E6-8349-AAEF31A3661B}" type="presParOf" srcId="{80106347-DC0B-4A24-9D58-9EAF5F963DAF}" destId="{BC17DD74-A005-4AD3-9010-A397D6D5B452}" srcOrd="0" destOrd="0" presId="urn:microsoft.com/office/officeart/2005/8/layout/equation2"/>
    <dgm:cxn modelId="{8CFB3C21-48CC-4DAB-8583-E032DA83E062}" type="presParOf" srcId="{80106347-DC0B-4A24-9D58-9EAF5F963DAF}" destId="{14BDA702-6320-4DCC-9BEF-6E571B491B8C}" srcOrd="1" destOrd="0" presId="urn:microsoft.com/office/officeart/2005/8/layout/equation2"/>
    <dgm:cxn modelId="{E0AFE1C7-C7CA-4927-A032-E26F2942D4EC}" type="presParOf" srcId="{80106347-DC0B-4A24-9D58-9EAF5F963DAF}" destId="{9B77BFAE-835A-4463-8E44-228D0F1F1222}" srcOrd="2" destOrd="0" presId="urn:microsoft.com/office/officeart/2005/8/layout/equation2"/>
    <dgm:cxn modelId="{ED2EA5AE-CCDF-4EED-9118-332B724440D1}" type="presParOf" srcId="{80106347-DC0B-4A24-9D58-9EAF5F963DAF}" destId="{D18671AC-9658-473B-922E-8DC3D0A078EF}" srcOrd="3" destOrd="0" presId="urn:microsoft.com/office/officeart/2005/8/layout/equation2"/>
    <dgm:cxn modelId="{0F10B6AE-BECB-42F0-A1C1-12888D330795}" type="presParOf" srcId="{80106347-DC0B-4A24-9D58-9EAF5F963DAF}" destId="{E5AB36F7-198A-40EE-A087-691F5DEA2E3D}" srcOrd="4" destOrd="0" presId="urn:microsoft.com/office/officeart/2005/8/layout/equation2"/>
    <dgm:cxn modelId="{C37102D4-79F9-494C-80F1-0E3997464FF7}" type="presParOf" srcId="{4C07A6B3-6ED9-4099-9B2E-1F1EB1D0B596}" destId="{19C31166-42E2-4CFE-B311-66C920C0A1A7}" srcOrd="1" destOrd="0" presId="urn:microsoft.com/office/officeart/2005/8/layout/equation2"/>
    <dgm:cxn modelId="{FCD9F638-B1A6-458B-962E-1CD43E56A74E}" type="presParOf" srcId="{19C31166-42E2-4CFE-B311-66C920C0A1A7}" destId="{798FE47E-7A8B-4B8A-994B-28139EF2B7EF}" srcOrd="0" destOrd="0" presId="urn:microsoft.com/office/officeart/2005/8/layout/equation2"/>
    <dgm:cxn modelId="{5D79B760-5488-4883-8C99-7512F8266705}" type="presParOf" srcId="{4C07A6B3-6ED9-4099-9B2E-1F1EB1D0B596}" destId="{F9DCB008-A124-4925-AD2F-4004F768582C}" srcOrd="2" destOrd="0" presId="urn:microsoft.com/office/officeart/2005/8/layout/equati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17DD74-A005-4AD3-9010-A397D6D5B452}">
      <dsp:nvSpPr>
        <dsp:cNvPr id="0" name=""/>
        <dsp:cNvSpPr/>
      </dsp:nvSpPr>
      <dsp:spPr>
        <a:xfrm>
          <a:off x="749640" y="325"/>
          <a:ext cx="1097305" cy="1097305"/>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b="1" kern="1200"/>
            <a:t>1 hour </a:t>
          </a:r>
          <a:r>
            <a:rPr lang="en-US" sz="1200" b="1" kern="1200"/>
            <a:t>direct instruction</a:t>
          </a:r>
        </a:p>
      </dsp:txBody>
      <dsp:txXfrm>
        <a:off x="910337" y="161022"/>
        <a:ext cx="775911" cy="775911"/>
      </dsp:txXfrm>
    </dsp:sp>
    <dsp:sp modelId="{9B77BFAE-835A-4463-8E44-228D0F1F1222}">
      <dsp:nvSpPr>
        <dsp:cNvPr id="0" name=""/>
        <dsp:cNvSpPr/>
      </dsp:nvSpPr>
      <dsp:spPr>
        <a:xfrm>
          <a:off x="980075" y="1186731"/>
          <a:ext cx="636436" cy="636436"/>
        </a:xfrm>
        <a:prstGeom prst="mathPlus">
          <a:avLst/>
        </a:prstGeom>
        <a:solidFill>
          <a:schemeClr val="accent4"/>
        </a:solidFill>
        <a:ln w="25400" cap="flat" cmpd="sng" algn="ctr">
          <a:solidFill>
            <a:schemeClr val="accent4">
              <a:shade val="50000"/>
            </a:schemeClr>
          </a:solidFill>
          <a:prstDash val="solid"/>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1064435" y="1430104"/>
        <a:ext cx="467716" cy="149690"/>
      </dsp:txXfrm>
    </dsp:sp>
    <dsp:sp modelId="{E5AB36F7-198A-40EE-A087-691F5DEA2E3D}">
      <dsp:nvSpPr>
        <dsp:cNvPr id="0" name=""/>
        <dsp:cNvSpPr/>
      </dsp:nvSpPr>
      <dsp:spPr>
        <a:xfrm>
          <a:off x="749640" y="1912269"/>
          <a:ext cx="1097305" cy="1097305"/>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US" sz="1700" b="1" kern="1200"/>
            <a:t>2 hours out of class</a:t>
          </a:r>
        </a:p>
      </dsp:txBody>
      <dsp:txXfrm>
        <a:off x="910337" y="2072966"/>
        <a:ext cx="775911" cy="775911"/>
      </dsp:txXfrm>
    </dsp:sp>
    <dsp:sp modelId="{19C31166-42E2-4CFE-B311-66C920C0A1A7}">
      <dsp:nvSpPr>
        <dsp:cNvPr id="0" name=""/>
        <dsp:cNvSpPr/>
      </dsp:nvSpPr>
      <dsp:spPr>
        <a:xfrm rot="21585830">
          <a:off x="2022741" y="1297097"/>
          <a:ext cx="372692" cy="408197"/>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2022741" y="1378966"/>
        <a:ext cx="260884" cy="244919"/>
      </dsp:txXfrm>
    </dsp:sp>
    <dsp:sp modelId="{F9DCB008-A124-4925-AD2F-4004F768582C}">
      <dsp:nvSpPr>
        <dsp:cNvPr id="0" name=""/>
        <dsp:cNvSpPr/>
      </dsp:nvSpPr>
      <dsp:spPr>
        <a:xfrm>
          <a:off x="2550125" y="563111"/>
          <a:ext cx="1840904" cy="1865769"/>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830" tIns="36830" rIns="36830" bIns="36830" numCol="1" spcCol="1270" anchor="ctr" anchorCtr="0">
          <a:noAutofit/>
        </a:bodyPr>
        <a:lstStyle/>
        <a:p>
          <a:pPr lvl="0" algn="ctr" defTabSz="1289050">
            <a:lnSpc>
              <a:spcPct val="90000"/>
            </a:lnSpc>
            <a:spcBef>
              <a:spcPct val="0"/>
            </a:spcBef>
            <a:spcAft>
              <a:spcPct val="35000"/>
            </a:spcAft>
          </a:pPr>
          <a:r>
            <a:rPr lang="en-US" sz="2900" b="1" kern="1200"/>
            <a:t>1 Credit Hour</a:t>
          </a:r>
          <a:endParaRPr lang="en-US" sz="2900" kern="1200"/>
        </a:p>
      </dsp:txBody>
      <dsp:txXfrm>
        <a:off x="2819719" y="836347"/>
        <a:ext cx="1301716" cy="1319297"/>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56A4D-C4AB-4AA3-84AF-321DED1D4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931</Words>
  <Characters>5565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Northcentral Technical College</Company>
  <LinksUpToDate>false</LinksUpToDate>
  <CharactersWithSpaces>6484</CharactersWithSpaces>
  <SharedDoc>false</SharedDoc>
  <HLinks>
    <vt:vector size="6" baseType="variant">
      <vt:variant>
        <vt:i4>1376345</vt:i4>
      </vt:variant>
      <vt:variant>
        <vt:i4>0</vt:i4>
      </vt:variant>
      <vt:variant>
        <vt:i4>0</vt:i4>
      </vt:variant>
      <vt:variant>
        <vt:i4>5</vt:i4>
      </vt:variant>
      <vt:variant>
        <vt:lpwstr>http://www.ion.uillinois.edu/resources/otai/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Check</dc:creator>
  <cp:lastModifiedBy>NTC</cp:lastModifiedBy>
  <cp:revision>2</cp:revision>
  <cp:lastPrinted>2011-08-10T13:52:00Z</cp:lastPrinted>
  <dcterms:created xsi:type="dcterms:W3CDTF">2014-10-01T21:32:00Z</dcterms:created>
  <dcterms:modified xsi:type="dcterms:W3CDTF">2014-10-01T21:32:00Z</dcterms:modified>
</cp:coreProperties>
</file>